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1"/>
        <w:gridCol w:w="289"/>
      </w:tblGrid>
      <w:tr w:rsidR="00EA414F" w:rsidRPr="00EA414F" w:rsidTr="00460FAD">
        <w:tc>
          <w:tcPr>
            <w:tcW w:w="0" w:type="auto"/>
            <w:tcBorders>
              <w:top w:val="single" w:sz="6" w:space="0" w:color="DDDEE0"/>
            </w:tcBorders>
            <w:shd w:val="clear" w:color="auto" w:fill="FFFFFF"/>
            <w:tcMar>
              <w:top w:w="330" w:type="dxa"/>
              <w:left w:w="375" w:type="dxa"/>
              <w:bottom w:w="0" w:type="dxa"/>
              <w:right w:w="180" w:type="dxa"/>
            </w:tcMar>
            <w:vAlign w:val="center"/>
            <w:hideMark/>
          </w:tcPr>
          <w:p w:rsidR="00EA414F" w:rsidRPr="00EA414F" w:rsidRDefault="00EA414F" w:rsidP="00EA414F">
            <w:pPr>
              <w:rPr>
                <w:b/>
                <w:bCs/>
              </w:rPr>
            </w:pPr>
            <w:bookmarkStart w:id="0" w:name="mailruanchor_c1"/>
            <w:r w:rsidRPr="00EA414F">
              <w:rPr>
                <w:b/>
                <w:bCs/>
                <w:u w:val="single"/>
              </w:rPr>
              <w:t xml:space="preserve">Определение лиц, пострадавших от </w:t>
            </w:r>
            <w:proofErr w:type="spellStart"/>
            <w:r w:rsidRPr="00EA414F">
              <w:rPr>
                <w:b/>
                <w:bCs/>
                <w:u w:val="single"/>
              </w:rPr>
              <w:t>ковида</w:t>
            </w:r>
            <w:proofErr w:type="spellEnd"/>
            <w:r w:rsidRPr="00EA414F">
              <w:rPr>
                <w:b/>
                <w:bCs/>
                <w:u w:val="single"/>
              </w:rPr>
              <w:t>, для их профессионального обучения в Татарстане</w:t>
            </w:r>
            <w:bookmarkEnd w:id="0"/>
          </w:p>
        </w:tc>
        <w:tc>
          <w:tcPr>
            <w:tcW w:w="0" w:type="auto"/>
            <w:tcBorders>
              <w:top w:val="single" w:sz="6" w:space="0" w:color="DDDEE0"/>
            </w:tcBorders>
            <w:shd w:val="clear" w:color="auto" w:fill="FFFFFF"/>
            <w:tcMar>
              <w:top w:w="33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A414F" w:rsidRPr="00EA414F" w:rsidRDefault="00EA414F" w:rsidP="00EA414F"/>
        </w:tc>
      </w:tr>
      <w:tr w:rsidR="00EA414F" w:rsidRPr="00EA414F" w:rsidTr="00460FAD">
        <w:tc>
          <w:tcPr>
            <w:tcW w:w="0" w:type="auto"/>
            <w:gridSpan w:val="2"/>
            <w:shd w:val="clear" w:color="auto" w:fill="FFFFFF"/>
            <w:tcMar>
              <w:top w:w="225" w:type="dxa"/>
              <w:left w:w="375" w:type="dxa"/>
              <w:bottom w:w="0" w:type="dxa"/>
              <w:right w:w="180" w:type="dxa"/>
            </w:tcMar>
            <w:vAlign w:val="center"/>
            <w:hideMark/>
          </w:tcPr>
          <w:p w:rsidR="00EA414F" w:rsidRPr="00EA414F" w:rsidRDefault="00EA414F" w:rsidP="00EA414F">
            <w:r w:rsidRPr="00EA414F">
              <w:t>Определены меры по реализации в Республике Татарстан Программы организации профессионального обучения и дополнительного профессионального образования лиц, пострадавших от последствий распространения COVID-19. Установлены критерии отнесения граждан к пострадавшим категориям лиц.</w:t>
            </w:r>
            <w:r w:rsidRPr="00EA414F">
              <w:br/>
            </w:r>
            <w:proofErr w:type="gramStart"/>
            <w:r w:rsidRPr="00EA414F">
              <w:t>К таким критериям, в частности, относится наличие у гражданина регистрации в службе занятости населения после 1 марта 2020 года; наличие в учреждениях службы занятости населения информации, направленной работодателем после 1 марта 2020 года, о нахождении гражданина под риском увольнения; наличие у гражданина документа, подтверждающего получение профессии или образования в 2020 году.</w:t>
            </w:r>
            <w:proofErr w:type="gramEnd"/>
          </w:p>
        </w:tc>
      </w:tr>
    </w:tbl>
    <w:p w:rsidR="004E745F" w:rsidRDefault="004E745F">
      <w:bookmarkStart w:id="1" w:name="_GoBack"/>
      <w:bookmarkEnd w:id="1"/>
    </w:p>
    <w:sectPr w:rsidR="004E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4F"/>
    <w:rsid w:val="004E745F"/>
    <w:rsid w:val="00EA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2020-11-16T12:38:00Z</dcterms:created>
  <dcterms:modified xsi:type="dcterms:W3CDTF">2020-11-16T12:38:00Z</dcterms:modified>
</cp:coreProperties>
</file>