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BB7" w:rsidRPr="007A097A" w:rsidRDefault="00446BB7" w:rsidP="00496BD8">
      <w:pPr>
        <w:pStyle w:val="1"/>
        <w:spacing w:line="240" w:lineRule="auto"/>
        <w:ind w:left="3960" w:right="0" w:firstLine="0"/>
        <w:jc w:val="right"/>
        <w:rPr>
          <w:szCs w:val="24"/>
        </w:rPr>
      </w:pP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 w:rsidRPr="00B5640B"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</w:p>
    <w:p w:rsidR="00446BB7" w:rsidRPr="009113C0" w:rsidRDefault="00446BB7" w:rsidP="00D62A09">
      <w:pPr>
        <w:pStyle w:val="1"/>
        <w:spacing w:line="240" w:lineRule="auto"/>
        <w:ind w:right="0" w:firstLine="0"/>
        <w:jc w:val="center"/>
        <w:rPr>
          <w:sz w:val="26"/>
          <w:szCs w:val="26"/>
        </w:rPr>
      </w:pPr>
      <w:r w:rsidRPr="009113C0">
        <w:rPr>
          <w:b/>
          <w:sz w:val="26"/>
          <w:szCs w:val="26"/>
        </w:rPr>
        <w:t>Решение</w:t>
      </w:r>
    </w:p>
    <w:p w:rsidR="00446BB7" w:rsidRPr="009113C0" w:rsidRDefault="00446BB7" w:rsidP="00D62A09">
      <w:pPr>
        <w:pStyle w:val="1"/>
        <w:spacing w:line="240" w:lineRule="auto"/>
        <w:ind w:left="120" w:right="0" w:firstLine="0"/>
        <w:jc w:val="center"/>
        <w:rPr>
          <w:b/>
          <w:sz w:val="26"/>
          <w:szCs w:val="26"/>
        </w:rPr>
      </w:pPr>
      <w:r w:rsidRPr="009113C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совмест</w:t>
      </w:r>
      <w:r w:rsidRPr="009113C0">
        <w:rPr>
          <w:b/>
          <w:sz w:val="26"/>
          <w:szCs w:val="26"/>
        </w:rPr>
        <w:t xml:space="preserve">ного заседания Министерства промышленности и торговли Республики Татарстан, Регионального объединения работодателей </w:t>
      </w:r>
    </w:p>
    <w:p w:rsidR="00446BB7" w:rsidRPr="009113C0" w:rsidRDefault="00446BB7" w:rsidP="00D62A09">
      <w:pPr>
        <w:pStyle w:val="1"/>
        <w:spacing w:line="240" w:lineRule="auto"/>
        <w:ind w:left="120" w:right="0" w:firstLine="0"/>
        <w:jc w:val="center"/>
        <w:rPr>
          <w:b/>
          <w:sz w:val="26"/>
          <w:szCs w:val="26"/>
        </w:rPr>
      </w:pPr>
      <w:r w:rsidRPr="009113C0">
        <w:rPr>
          <w:b/>
          <w:sz w:val="26"/>
          <w:szCs w:val="26"/>
        </w:rPr>
        <w:t xml:space="preserve">«Ассоциация предприятий и предпринимателей Республики Татарстан», </w:t>
      </w:r>
    </w:p>
    <w:p w:rsidR="00446BB7" w:rsidRPr="009113C0" w:rsidRDefault="00446BB7" w:rsidP="00D62A09">
      <w:pPr>
        <w:pStyle w:val="1"/>
        <w:spacing w:line="240" w:lineRule="auto"/>
        <w:ind w:left="120" w:right="0" w:firstLine="0"/>
        <w:jc w:val="center"/>
        <w:rPr>
          <w:sz w:val="26"/>
          <w:szCs w:val="26"/>
        </w:rPr>
      </w:pPr>
      <w:r w:rsidRPr="009113C0">
        <w:rPr>
          <w:b/>
          <w:sz w:val="26"/>
          <w:szCs w:val="26"/>
        </w:rPr>
        <w:t>ОАО «Татнефтехиминвест-холдинг» и Татарстанского республиканского комитета Российского профсоюза работников химических отраслей промышленности Республики Татарстан</w:t>
      </w:r>
    </w:p>
    <w:p w:rsidR="00446BB7" w:rsidRPr="009113C0" w:rsidRDefault="00446BB7" w:rsidP="00D62A09">
      <w:pPr>
        <w:pStyle w:val="1"/>
        <w:spacing w:line="240" w:lineRule="auto"/>
        <w:ind w:right="41" w:firstLine="0"/>
        <w:jc w:val="left"/>
        <w:rPr>
          <w:sz w:val="26"/>
          <w:szCs w:val="26"/>
        </w:rPr>
      </w:pPr>
    </w:p>
    <w:p w:rsidR="00446BB7" w:rsidRDefault="00446BB7" w:rsidP="00A8009D">
      <w:pPr>
        <w:pStyle w:val="1"/>
        <w:spacing w:line="240" w:lineRule="auto"/>
        <w:ind w:right="41" w:firstLine="0"/>
        <w:jc w:val="left"/>
        <w:rPr>
          <w:sz w:val="26"/>
          <w:szCs w:val="26"/>
        </w:rPr>
      </w:pPr>
      <w:r>
        <w:rPr>
          <w:sz w:val="26"/>
          <w:szCs w:val="26"/>
        </w:rPr>
        <w:t>г</w:t>
      </w:r>
      <w:r w:rsidRPr="009113C0">
        <w:rPr>
          <w:sz w:val="26"/>
          <w:szCs w:val="26"/>
        </w:rPr>
        <w:t>. Казань,</w:t>
      </w:r>
      <w:r w:rsidRPr="009113C0">
        <w:rPr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>Министерство</w:t>
      </w:r>
      <w:r w:rsidRPr="009113C0">
        <w:rPr>
          <w:noProof/>
          <w:sz w:val="26"/>
          <w:szCs w:val="26"/>
        </w:rPr>
        <w:tab/>
      </w:r>
      <w:r>
        <w:rPr>
          <w:noProof/>
          <w:sz w:val="26"/>
          <w:szCs w:val="26"/>
        </w:rPr>
        <w:t xml:space="preserve">                                                             </w:t>
      </w:r>
      <w:r w:rsidRPr="009113C0">
        <w:rPr>
          <w:noProof/>
          <w:sz w:val="26"/>
          <w:szCs w:val="26"/>
        </w:rPr>
        <w:t xml:space="preserve">   </w:t>
      </w:r>
      <w:r>
        <w:rPr>
          <w:noProof/>
          <w:sz w:val="26"/>
          <w:szCs w:val="26"/>
        </w:rPr>
        <w:t xml:space="preserve">  </w:t>
      </w:r>
      <w:r w:rsidRPr="009113C0">
        <w:rPr>
          <w:noProof/>
          <w:sz w:val="26"/>
          <w:szCs w:val="26"/>
        </w:rPr>
        <w:t>1</w:t>
      </w:r>
      <w:r>
        <w:rPr>
          <w:noProof/>
          <w:sz w:val="26"/>
          <w:szCs w:val="26"/>
        </w:rPr>
        <w:t>9</w:t>
      </w:r>
      <w:r w:rsidRPr="009113C0">
        <w:rPr>
          <w:sz w:val="26"/>
          <w:szCs w:val="26"/>
        </w:rPr>
        <w:t xml:space="preserve"> марта</w:t>
      </w:r>
      <w:r w:rsidRPr="009113C0">
        <w:rPr>
          <w:noProof/>
          <w:sz w:val="26"/>
          <w:szCs w:val="26"/>
        </w:rPr>
        <w:t xml:space="preserve"> 201</w:t>
      </w:r>
      <w:r>
        <w:rPr>
          <w:noProof/>
          <w:sz w:val="26"/>
          <w:szCs w:val="26"/>
        </w:rPr>
        <w:t>5</w:t>
      </w:r>
      <w:r w:rsidRPr="009113C0">
        <w:rPr>
          <w:sz w:val="26"/>
          <w:szCs w:val="26"/>
        </w:rPr>
        <w:t xml:space="preserve"> года </w:t>
      </w:r>
    </w:p>
    <w:p w:rsidR="00446BB7" w:rsidRPr="009113C0" w:rsidRDefault="00446BB7" w:rsidP="00A8009D">
      <w:pPr>
        <w:pStyle w:val="1"/>
        <w:spacing w:line="240" w:lineRule="auto"/>
        <w:ind w:right="41" w:firstLine="0"/>
        <w:jc w:val="left"/>
        <w:rPr>
          <w:sz w:val="26"/>
          <w:szCs w:val="26"/>
        </w:rPr>
      </w:pPr>
      <w:r>
        <w:rPr>
          <w:noProof/>
          <w:sz w:val="26"/>
          <w:szCs w:val="26"/>
        </w:rPr>
        <w:t>промышленности и торговли</w:t>
      </w:r>
      <w:r>
        <w:rPr>
          <w:sz w:val="26"/>
          <w:szCs w:val="26"/>
        </w:rPr>
        <w:t xml:space="preserve"> РТ                                                                          14-00</w:t>
      </w:r>
    </w:p>
    <w:p w:rsidR="00446BB7" w:rsidRPr="00C949C4" w:rsidRDefault="00446BB7" w:rsidP="00D62A09">
      <w:pPr>
        <w:pStyle w:val="1"/>
        <w:spacing w:line="240" w:lineRule="auto"/>
        <w:rPr>
          <w:sz w:val="12"/>
          <w:szCs w:val="12"/>
        </w:rPr>
      </w:pPr>
    </w:p>
    <w:p w:rsidR="00446BB7" w:rsidRPr="00A8465C" w:rsidRDefault="00446BB7" w:rsidP="00A8465C">
      <w:pPr>
        <w:jc w:val="both"/>
        <w:rPr>
          <w:sz w:val="24"/>
          <w:szCs w:val="24"/>
        </w:rPr>
      </w:pPr>
      <w:r w:rsidRPr="00A8465C">
        <w:rPr>
          <w:sz w:val="24"/>
          <w:szCs w:val="24"/>
        </w:rPr>
        <w:t xml:space="preserve">     Заслушав информацию об итогах работы предприятий нефтехимического комплекса Республики Татарстан в</w:t>
      </w:r>
      <w:r w:rsidRPr="00A8465C">
        <w:rPr>
          <w:noProof/>
          <w:sz w:val="24"/>
          <w:szCs w:val="24"/>
        </w:rPr>
        <w:t xml:space="preserve"> 2014</w:t>
      </w:r>
      <w:r w:rsidRPr="00A8465C">
        <w:rPr>
          <w:sz w:val="24"/>
          <w:szCs w:val="24"/>
        </w:rPr>
        <w:t xml:space="preserve"> году и задачах на 2015 год, рассмотрев итоги выполнения отраслевого Соглашения по предприятиям и организациям химической, нефтехимической, нефтеперерабатывающей, химико-фармацевтической промышленности и системы нефтепродуктообеспечения Республики Татарстан на 2014-2016 годы (далее – отраслевое Соглашение) в 2014 году и ход выполнения в</w:t>
      </w:r>
      <w:r>
        <w:rPr>
          <w:sz w:val="24"/>
          <w:szCs w:val="24"/>
        </w:rPr>
        <w:t xml:space="preserve"> 2014</w:t>
      </w:r>
      <w:r w:rsidRPr="00A8465C">
        <w:rPr>
          <w:sz w:val="24"/>
          <w:szCs w:val="24"/>
        </w:rPr>
        <w:t xml:space="preserve"> году Программы улучшения условий и охраны труда в химической и нефтехимической отраслях промышленности Республики Татарстан  на</w:t>
      </w:r>
      <w:r w:rsidRPr="00A8465C">
        <w:rPr>
          <w:noProof/>
          <w:sz w:val="24"/>
          <w:szCs w:val="24"/>
        </w:rPr>
        <w:t xml:space="preserve"> 2013-2015</w:t>
      </w:r>
      <w:r w:rsidRPr="00A8465C">
        <w:rPr>
          <w:sz w:val="24"/>
          <w:szCs w:val="24"/>
        </w:rPr>
        <w:t xml:space="preserve"> годы, участники совещания отмечают следующее.</w:t>
      </w:r>
    </w:p>
    <w:p w:rsidR="00446BB7" w:rsidRDefault="00446BB7" w:rsidP="00796D24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Замедление</w:t>
      </w:r>
      <w:r w:rsidRPr="009113C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 2014 году темпов роста предприятий нефтехимии было обусловлено рядом внешних и внутренних факторов, таких, как:</w:t>
      </w:r>
    </w:p>
    <w:p w:rsidR="00446BB7" w:rsidRDefault="00446BB7" w:rsidP="00CC76CD">
      <w:pPr>
        <w:pStyle w:val="ListParagraph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замедление роста в смежных отраслях, в первую очередь в авто- и машиностроении;</w:t>
      </w:r>
    </w:p>
    <w:p w:rsidR="00446BB7" w:rsidRDefault="00446BB7" w:rsidP="00CC76CD">
      <w:pPr>
        <w:pStyle w:val="ListParagraph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стагнация спроса и цен на мировых рынках синтетических каучуков;</w:t>
      </w:r>
    </w:p>
    <w:p w:rsidR="00446BB7" w:rsidRDefault="00446BB7" w:rsidP="00CC76CD">
      <w:pPr>
        <w:pStyle w:val="ListParagraph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дефицит углеводородного сырья, который не позволяет максимально эффективно использовать имеющиеся мощности;</w:t>
      </w:r>
    </w:p>
    <w:p w:rsidR="00446BB7" w:rsidRPr="00CC76CD" w:rsidRDefault="00446BB7" w:rsidP="00CC76CD">
      <w:pPr>
        <w:pStyle w:val="ListParagraph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волатильность на мировых валютных рынках, серьезно повлиявшая на стоимость импортного сырья и привлеченных кредитов.</w:t>
      </w:r>
    </w:p>
    <w:p w:rsidR="00446BB7" w:rsidRDefault="00446BB7" w:rsidP="00796D24">
      <w:pPr>
        <w:pStyle w:val="NoSpacing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D2377B">
        <w:rPr>
          <w:rFonts w:ascii="Times New Roman" w:hAnsi="Times New Roman"/>
          <w:sz w:val="24"/>
          <w:szCs w:val="24"/>
        </w:rPr>
        <w:t xml:space="preserve">     В 2014 году предприятиями, относящимися к химическому производству отгружено товаров на 229,2 млрд. руб. (по сравнению с 205,6 млрд. руб. в 2013 г.), в производстве резиновых и пластмассовых изделий данный показатель не изменился – 63,3 млрд. руб. в 2013 и 2014 гг. Индекс промышленного производства по отношению к 2013 г. составил 98,9% в химическом производстве и 101,6% в производстве резиновых и пластмассовых изделий.</w:t>
      </w:r>
      <w:r w:rsidRPr="00D2377B">
        <w:rPr>
          <w:rFonts w:ascii="Times New Roman" w:hAnsi="Times New Roman"/>
          <w:color w:val="000000"/>
          <w:spacing w:val="2"/>
          <w:sz w:val="24"/>
          <w:szCs w:val="24"/>
        </w:rPr>
        <w:t xml:space="preserve"> Лидерами отрасли по производству остаются акционерные общества «Нижнекамскнефтехим» – выпущено товарной продукции на 128,2 млрд. руб.</w:t>
      </w:r>
      <w:r w:rsidRPr="00D2377B">
        <w:rPr>
          <w:rFonts w:ascii="Times New Roman" w:hAnsi="Times New Roman"/>
          <w:spacing w:val="2"/>
          <w:sz w:val="24"/>
          <w:szCs w:val="24"/>
        </w:rPr>
        <w:t>,</w:t>
      </w:r>
      <w:r w:rsidRPr="00D2377B">
        <w:rPr>
          <w:rFonts w:ascii="Times New Roman" w:hAnsi="Times New Roman"/>
          <w:color w:val="000000"/>
          <w:spacing w:val="2"/>
          <w:sz w:val="24"/>
          <w:szCs w:val="24"/>
        </w:rPr>
        <w:t xml:space="preserve"> «Казаньоргсинтез» – 54,1 млрд. рублей, «Татхимфармпрепараты» – 2,2 млрд. руб., ООО «Менделеевсказот» – 2,8 млрд. руб. </w:t>
      </w:r>
    </w:p>
    <w:p w:rsidR="00446BB7" w:rsidRDefault="00446BB7" w:rsidP="00796D2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    </w:t>
      </w:r>
      <w:r w:rsidRPr="00D2377B">
        <w:rPr>
          <w:rFonts w:ascii="Times New Roman" w:hAnsi="Times New Roman"/>
          <w:sz w:val="24"/>
          <w:szCs w:val="24"/>
        </w:rPr>
        <w:t>В отрасли продолжается  строительство новых  и модернизация работающих производств,  внедрение новых технологий</w:t>
      </w:r>
      <w:r w:rsidRPr="00D2377B">
        <w:rPr>
          <w:rFonts w:ascii="Times New Roman" w:hAnsi="Times New Roman"/>
          <w:color w:val="FF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В 2014 году в ПАО «Нижнекамскнефтехим» были введены в эксплуатацию четвертая линия по выпуску полистирола, первая технологическая нитка по производству носителя для микросферического катализатора дегидрирования изопарафинов, освоен выпуск новых марок полипропилена, каучука, в ООО НПП «Тасма» открыто производство по выпуску термоусадочной барьерной плёнки.  </w:t>
      </w:r>
      <w:r w:rsidRPr="00457586">
        <w:rPr>
          <w:rFonts w:ascii="Times New Roman" w:hAnsi="Times New Roman"/>
          <w:sz w:val="24"/>
          <w:szCs w:val="24"/>
        </w:rPr>
        <w:t xml:space="preserve"> </w:t>
      </w:r>
    </w:p>
    <w:p w:rsidR="00446BB7" w:rsidRDefault="00446BB7" w:rsidP="00796D2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За 2014 год по промышленным предприятиям химических отраслей средняя заработная плата выросла на 9,9 % по сравнению с предыдущим и составила 35,3 тыс. руб.</w:t>
      </w:r>
    </w:p>
    <w:p w:rsidR="00446BB7" w:rsidRPr="000B2C7C" w:rsidRDefault="00446BB7" w:rsidP="00796D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 2014 году на предприятиях отрасли произошло 16 несчастных случаев (столько же, сколько и в 2013 году), три из них – тяжёлых, два – смертельных. Затраты на охрану труда составили более 1,4 млрд. руб. (на 8% больше, чем в 2013 году), на одного работника – 35,7 тыс. руб</w:t>
      </w:r>
      <w:r w:rsidRPr="000B2C7C">
        <w:rPr>
          <w:sz w:val="24"/>
          <w:szCs w:val="24"/>
        </w:rPr>
        <w:t xml:space="preserve">. </w:t>
      </w:r>
      <w:r w:rsidRPr="002B5798">
        <w:rPr>
          <w:sz w:val="24"/>
          <w:szCs w:val="24"/>
        </w:rPr>
        <w:t>Это позволило  улучшить  условия тр</w:t>
      </w:r>
      <w:r>
        <w:rPr>
          <w:sz w:val="24"/>
          <w:szCs w:val="24"/>
        </w:rPr>
        <w:t>уда 3028 работникам, в том числе 1492</w:t>
      </w:r>
      <w:r w:rsidRPr="002B5798">
        <w:rPr>
          <w:sz w:val="24"/>
          <w:szCs w:val="24"/>
        </w:rPr>
        <w:t xml:space="preserve"> женщин</w:t>
      </w:r>
      <w:r>
        <w:rPr>
          <w:sz w:val="24"/>
          <w:szCs w:val="24"/>
        </w:rPr>
        <w:t>ам</w:t>
      </w:r>
      <w:r w:rsidRPr="000B2C7C">
        <w:rPr>
          <w:sz w:val="24"/>
          <w:szCs w:val="24"/>
        </w:rPr>
        <w:t xml:space="preserve">. </w:t>
      </w:r>
    </w:p>
    <w:p w:rsidR="00446BB7" w:rsidRPr="000B2C7C" w:rsidRDefault="00446BB7" w:rsidP="000B2C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B2C7C">
        <w:rPr>
          <w:sz w:val="24"/>
          <w:szCs w:val="24"/>
        </w:rPr>
        <w:t xml:space="preserve">Социальные льготы и выплаты по обязательствам коллективных договоров </w:t>
      </w:r>
      <w:r>
        <w:rPr>
          <w:sz w:val="24"/>
          <w:szCs w:val="24"/>
        </w:rPr>
        <w:t>в</w:t>
      </w:r>
      <w:r w:rsidRPr="000B2C7C">
        <w:rPr>
          <w:sz w:val="24"/>
          <w:szCs w:val="24"/>
        </w:rPr>
        <w:t xml:space="preserve"> 201</w:t>
      </w:r>
      <w:r>
        <w:rPr>
          <w:sz w:val="24"/>
          <w:szCs w:val="24"/>
        </w:rPr>
        <w:t>4</w:t>
      </w:r>
      <w:r w:rsidRPr="000B2C7C">
        <w:rPr>
          <w:sz w:val="24"/>
          <w:szCs w:val="24"/>
        </w:rPr>
        <w:t xml:space="preserve"> год</w:t>
      </w:r>
      <w:r>
        <w:rPr>
          <w:sz w:val="24"/>
          <w:szCs w:val="24"/>
        </w:rPr>
        <w:t>у</w:t>
      </w:r>
      <w:r w:rsidRPr="000B2C7C">
        <w:rPr>
          <w:sz w:val="24"/>
          <w:szCs w:val="24"/>
        </w:rPr>
        <w:t xml:space="preserve"> составили по предприятиям</w:t>
      </w:r>
      <w:r>
        <w:rPr>
          <w:sz w:val="24"/>
          <w:szCs w:val="24"/>
        </w:rPr>
        <w:t xml:space="preserve"> более 3</w:t>
      </w:r>
      <w:r w:rsidRPr="000B2C7C">
        <w:rPr>
          <w:sz w:val="24"/>
          <w:szCs w:val="24"/>
        </w:rPr>
        <w:t>,</w:t>
      </w:r>
      <w:r>
        <w:rPr>
          <w:sz w:val="24"/>
          <w:szCs w:val="24"/>
        </w:rPr>
        <w:t>5</w:t>
      </w:r>
      <w:r w:rsidRPr="000B2C7C">
        <w:rPr>
          <w:sz w:val="24"/>
          <w:szCs w:val="24"/>
        </w:rPr>
        <w:t xml:space="preserve"> млрд. рублей</w:t>
      </w:r>
      <w:r>
        <w:rPr>
          <w:sz w:val="24"/>
          <w:szCs w:val="24"/>
        </w:rPr>
        <w:t>, или более 100 тыс. руб. на одного работника</w:t>
      </w:r>
      <w:r w:rsidRPr="000B2C7C">
        <w:rPr>
          <w:sz w:val="24"/>
          <w:szCs w:val="24"/>
        </w:rPr>
        <w:t>.</w:t>
      </w:r>
    </w:p>
    <w:p w:rsidR="00446BB7" w:rsidRPr="009113C0" w:rsidRDefault="00446BB7" w:rsidP="00EF46B0">
      <w:pPr>
        <w:pStyle w:val="1"/>
        <w:spacing w:line="240" w:lineRule="auto"/>
        <w:ind w:right="-7" w:firstLine="0"/>
        <w:rPr>
          <w:szCs w:val="24"/>
        </w:rPr>
      </w:pPr>
      <w:r>
        <w:rPr>
          <w:szCs w:val="24"/>
        </w:rPr>
        <w:t xml:space="preserve">     </w:t>
      </w:r>
      <w:r w:rsidRPr="00457586">
        <w:rPr>
          <w:szCs w:val="24"/>
        </w:rPr>
        <w:t>В рамках действующего отраслевого Соглашения</w:t>
      </w:r>
      <w:r w:rsidRPr="009113C0">
        <w:rPr>
          <w:szCs w:val="24"/>
        </w:rPr>
        <w:t xml:space="preserve"> на предприятиях осуществлялась работа по обеспечению трудовых прав в области охраны труда, занятости, оплаты труда и других социальных гарантий</w:t>
      </w:r>
      <w:r>
        <w:rPr>
          <w:szCs w:val="24"/>
        </w:rPr>
        <w:t xml:space="preserve"> работников, что имело</w:t>
      </w:r>
      <w:r w:rsidRPr="009113C0">
        <w:rPr>
          <w:szCs w:val="24"/>
        </w:rPr>
        <w:t xml:space="preserve"> важное значение для обеспечения эффективной работы самих предприятий. При этом отмечено, что принятые сторонами в рамках  </w:t>
      </w:r>
      <w:r>
        <w:rPr>
          <w:szCs w:val="24"/>
        </w:rPr>
        <w:t xml:space="preserve">отраслевого </w:t>
      </w:r>
      <w:r w:rsidRPr="009113C0">
        <w:rPr>
          <w:szCs w:val="24"/>
        </w:rPr>
        <w:t>Соглашения обязательства в целом выполнены.</w:t>
      </w:r>
    </w:p>
    <w:p w:rsidR="00446BB7" w:rsidRPr="009113C0" w:rsidRDefault="00446BB7" w:rsidP="00D62A09">
      <w:pPr>
        <w:pStyle w:val="1"/>
        <w:spacing w:line="240" w:lineRule="auto"/>
        <w:ind w:right="-7"/>
        <w:rPr>
          <w:szCs w:val="24"/>
        </w:rPr>
      </w:pPr>
    </w:p>
    <w:p w:rsidR="00446BB7" w:rsidRPr="009113C0" w:rsidRDefault="00446BB7" w:rsidP="00D62A09">
      <w:pPr>
        <w:pStyle w:val="1"/>
        <w:spacing w:line="240" w:lineRule="auto"/>
        <w:ind w:right="-7" w:firstLine="720"/>
        <w:rPr>
          <w:noProof/>
          <w:szCs w:val="24"/>
        </w:rPr>
      </w:pPr>
      <w:r w:rsidRPr="009113C0">
        <w:rPr>
          <w:szCs w:val="24"/>
        </w:rPr>
        <w:t xml:space="preserve">   Участники совместного заседания РЕШИЛИ</w:t>
      </w:r>
      <w:r w:rsidRPr="009113C0">
        <w:rPr>
          <w:noProof/>
          <w:szCs w:val="24"/>
        </w:rPr>
        <w:t xml:space="preserve"> :</w:t>
      </w:r>
    </w:p>
    <w:p w:rsidR="00446BB7" w:rsidRPr="009113C0" w:rsidRDefault="00446BB7" w:rsidP="00D62A09">
      <w:pPr>
        <w:pStyle w:val="1"/>
        <w:spacing w:line="240" w:lineRule="auto"/>
        <w:ind w:right="-7" w:firstLine="720"/>
        <w:rPr>
          <w:szCs w:val="24"/>
        </w:rPr>
      </w:pPr>
    </w:p>
    <w:p w:rsidR="00446BB7" w:rsidRPr="009113C0" w:rsidRDefault="00446BB7" w:rsidP="00796D24">
      <w:pPr>
        <w:pStyle w:val="FR1"/>
        <w:spacing w:before="0" w:line="240" w:lineRule="auto"/>
        <w:ind w:firstLine="0"/>
        <w:rPr>
          <w:sz w:val="24"/>
          <w:szCs w:val="24"/>
        </w:rPr>
      </w:pPr>
      <w:r>
        <w:rPr>
          <w:noProof/>
          <w:sz w:val="24"/>
          <w:szCs w:val="24"/>
        </w:rPr>
        <w:t xml:space="preserve">     </w:t>
      </w:r>
      <w:r w:rsidRPr="009113C0">
        <w:rPr>
          <w:noProof/>
          <w:sz w:val="24"/>
          <w:szCs w:val="24"/>
        </w:rPr>
        <w:t>1.</w:t>
      </w:r>
      <w:r w:rsidRPr="009113C0">
        <w:rPr>
          <w:sz w:val="24"/>
          <w:szCs w:val="24"/>
        </w:rPr>
        <w:t xml:space="preserve"> Информацию об итогах работы предприятий химии и нефтехимии Республики Татарстан в</w:t>
      </w:r>
      <w:r w:rsidRPr="009113C0">
        <w:rPr>
          <w:noProof/>
          <w:sz w:val="24"/>
          <w:szCs w:val="24"/>
        </w:rPr>
        <w:t xml:space="preserve"> 20</w:t>
      </w:r>
      <w:r>
        <w:rPr>
          <w:noProof/>
          <w:sz w:val="24"/>
          <w:szCs w:val="24"/>
        </w:rPr>
        <w:t>14</w:t>
      </w:r>
      <w:r w:rsidRPr="009113C0">
        <w:rPr>
          <w:sz w:val="24"/>
          <w:szCs w:val="24"/>
        </w:rPr>
        <w:t xml:space="preserve"> году принять к сведению.</w:t>
      </w:r>
    </w:p>
    <w:p w:rsidR="00446BB7" w:rsidRPr="003E3623" w:rsidRDefault="00446BB7" w:rsidP="00796D24">
      <w:pPr>
        <w:pStyle w:val="FR1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113C0">
        <w:rPr>
          <w:sz w:val="24"/>
          <w:szCs w:val="24"/>
        </w:rPr>
        <w:t>Считать важнейшими задачами руководителей и специалистов предприятий нефтехимического комплекса обеспечение выполнения мероприятий, предусмотренных Программой развития нефтегазохимического комплекса Республики Татарстан на 201</w:t>
      </w:r>
      <w:r>
        <w:rPr>
          <w:sz w:val="24"/>
          <w:szCs w:val="24"/>
        </w:rPr>
        <w:t>5</w:t>
      </w:r>
      <w:r w:rsidRPr="009113C0">
        <w:rPr>
          <w:sz w:val="24"/>
          <w:szCs w:val="24"/>
        </w:rPr>
        <w:t>-201</w:t>
      </w:r>
      <w:r>
        <w:rPr>
          <w:sz w:val="24"/>
          <w:szCs w:val="24"/>
        </w:rPr>
        <w:t>9 годы</w:t>
      </w:r>
      <w:r w:rsidRPr="009113C0">
        <w:rPr>
          <w:sz w:val="24"/>
          <w:szCs w:val="24"/>
        </w:rPr>
        <w:t>, а также принятых на 201</w:t>
      </w:r>
      <w:r>
        <w:rPr>
          <w:sz w:val="24"/>
          <w:szCs w:val="24"/>
        </w:rPr>
        <w:t>5</w:t>
      </w:r>
      <w:r w:rsidRPr="009113C0">
        <w:rPr>
          <w:sz w:val="24"/>
          <w:szCs w:val="24"/>
        </w:rPr>
        <w:t xml:space="preserve"> год планов по объ</w:t>
      </w:r>
      <w:r>
        <w:rPr>
          <w:sz w:val="24"/>
          <w:szCs w:val="24"/>
        </w:rPr>
        <w:t>е</w:t>
      </w:r>
      <w:r w:rsidRPr="009113C0">
        <w:rPr>
          <w:sz w:val="24"/>
          <w:szCs w:val="24"/>
        </w:rPr>
        <w:t>мам производства и реализации товарной продукции, повышению уровня добавленной стоимости на основе внедрения новых технологий и соверш</w:t>
      </w:r>
      <w:r>
        <w:rPr>
          <w:sz w:val="24"/>
          <w:szCs w:val="24"/>
        </w:rPr>
        <w:t>енствования</w:t>
      </w:r>
      <w:r w:rsidRPr="009113C0">
        <w:rPr>
          <w:sz w:val="24"/>
          <w:szCs w:val="24"/>
        </w:rPr>
        <w:t xml:space="preserve"> действующих производств, росту производительности труда и</w:t>
      </w:r>
      <w:r>
        <w:rPr>
          <w:sz w:val="24"/>
          <w:szCs w:val="24"/>
        </w:rPr>
        <w:t>,</w:t>
      </w:r>
      <w:r w:rsidRPr="009113C0">
        <w:rPr>
          <w:sz w:val="24"/>
          <w:szCs w:val="24"/>
        </w:rPr>
        <w:t xml:space="preserve"> на этой основе</w:t>
      </w:r>
      <w:r>
        <w:rPr>
          <w:sz w:val="24"/>
          <w:szCs w:val="24"/>
        </w:rPr>
        <w:t>,</w:t>
      </w:r>
      <w:r w:rsidRPr="009113C0">
        <w:rPr>
          <w:sz w:val="24"/>
          <w:szCs w:val="24"/>
        </w:rPr>
        <w:t xml:space="preserve"> повышению </w:t>
      </w:r>
      <w:r>
        <w:rPr>
          <w:sz w:val="24"/>
          <w:szCs w:val="24"/>
        </w:rPr>
        <w:t xml:space="preserve">уровня реальной </w:t>
      </w:r>
      <w:r w:rsidRPr="009113C0">
        <w:rPr>
          <w:sz w:val="24"/>
          <w:szCs w:val="24"/>
        </w:rPr>
        <w:t>заработной платы</w:t>
      </w:r>
      <w:r>
        <w:rPr>
          <w:sz w:val="24"/>
          <w:szCs w:val="24"/>
        </w:rPr>
        <w:t xml:space="preserve">, </w:t>
      </w:r>
      <w:r w:rsidRPr="003E3623">
        <w:rPr>
          <w:spacing w:val="2"/>
          <w:sz w:val="24"/>
          <w:szCs w:val="24"/>
        </w:rPr>
        <w:t>проведение взвешенной политики по оптимизации численности промышленно-производственного персонала на предприятиях нефтехимического комплекса</w:t>
      </w:r>
      <w:r w:rsidRPr="003E3623">
        <w:rPr>
          <w:sz w:val="24"/>
          <w:szCs w:val="24"/>
        </w:rPr>
        <w:t>.</w:t>
      </w:r>
    </w:p>
    <w:p w:rsidR="00446BB7" w:rsidRPr="009113C0" w:rsidRDefault="00446BB7" w:rsidP="00B5640B">
      <w:pPr>
        <w:pStyle w:val="FR1"/>
        <w:spacing w:before="0" w:line="240" w:lineRule="auto"/>
        <w:ind w:firstLine="820"/>
        <w:rPr>
          <w:noProof/>
          <w:sz w:val="24"/>
          <w:szCs w:val="24"/>
        </w:rPr>
      </w:pPr>
    </w:p>
    <w:p w:rsidR="00446BB7" w:rsidRPr="009113C0" w:rsidRDefault="00446BB7" w:rsidP="00184F11">
      <w:pPr>
        <w:pStyle w:val="FR1"/>
        <w:spacing w:before="0" w:line="240" w:lineRule="auto"/>
        <w:ind w:firstLine="0"/>
        <w:rPr>
          <w:sz w:val="24"/>
          <w:szCs w:val="24"/>
        </w:rPr>
      </w:pPr>
      <w:r>
        <w:rPr>
          <w:noProof/>
          <w:sz w:val="24"/>
          <w:szCs w:val="24"/>
        </w:rPr>
        <w:t xml:space="preserve">     </w:t>
      </w:r>
      <w:r w:rsidRPr="009113C0">
        <w:rPr>
          <w:noProof/>
          <w:sz w:val="24"/>
          <w:szCs w:val="24"/>
        </w:rPr>
        <w:t>2.</w:t>
      </w:r>
      <w:r w:rsidRPr="009113C0">
        <w:rPr>
          <w:sz w:val="24"/>
          <w:szCs w:val="24"/>
        </w:rPr>
        <w:t xml:space="preserve"> Отметить выполнение сторонами в целом обязательств </w:t>
      </w:r>
      <w:r>
        <w:rPr>
          <w:sz w:val="24"/>
          <w:szCs w:val="24"/>
        </w:rPr>
        <w:t>2014 г.</w:t>
      </w:r>
      <w:r w:rsidRPr="009113C0">
        <w:rPr>
          <w:sz w:val="24"/>
          <w:szCs w:val="24"/>
        </w:rPr>
        <w:t xml:space="preserve"> отраслевого Соглашения на 20</w:t>
      </w:r>
      <w:r>
        <w:rPr>
          <w:sz w:val="24"/>
          <w:szCs w:val="24"/>
        </w:rPr>
        <w:t>14</w:t>
      </w:r>
      <w:r w:rsidRPr="009113C0">
        <w:rPr>
          <w:sz w:val="24"/>
          <w:szCs w:val="24"/>
        </w:rPr>
        <w:t>-201</w:t>
      </w:r>
      <w:r>
        <w:rPr>
          <w:sz w:val="24"/>
          <w:szCs w:val="24"/>
        </w:rPr>
        <w:t>6</w:t>
      </w:r>
      <w:r w:rsidRPr="009113C0">
        <w:rPr>
          <w:sz w:val="24"/>
          <w:szCs w:val="24"/>
        </w:rPr>
        <w:t xml:space="preserve"> годы.</w:t>
      </w:r>
    </w:p>
    <w:p w:rsidR="00446BB7" w:rsidRPr="009113C0" w:rsidRDefault="00446BB7" w:rsidP="00B5640B">
      <w:pPr>
        <w:pStyle w:val="FR1"/>
        <w:spacing w:before="0" w:line="240" w:lineRule="auto"/>
        <w:rPr>
          <w:noProof/>
          <w:sz w:val="24"/>
          <w:szCs w:val="24"/>
        </w:rPr>
      </w:pPr>
    </w:p>
    <w:p w:rsidR="00446BB7" w:rsidRPr="009113C0" w:rsidRDefault="00446BB7" w:rsidP="00184F11">
      <w:pPr>
        <w:pStyle w:val="FR1"/>
        <w:spacing w:before="0" w:line="240" w:lineRule="auto"/>
        <w:ind w:firstLine="0"/>
        <w:rPr>
          <w:sz w:val="24"/>
          <w:szCs w:val="24"/>
        </w:rPr>
      </w:pPr>
      <w:r>
        <w:rPr>
          <w:noProof/>
          <w:sz w:val="24"/>
          <w:szCs w:val="24"/>
        </w:rPr>
        <w:t xml:space="preserve">     </w:t>
      </w:r>
      <w:r w:rsidRPr="009113C0">
        <w:rPr>
          <w:noProof/>
          <w:sz w:val="24"/>
          <w:szCs w:val="24"/>
        </w:rPr>
        <w:t>3.</w:t>
      </w:r>
      <w:r w:rsidRPr="009113C0">
        <w:rPr>
          <w:sz w:val="24"/>
          <w:szCs w:val="24"/>
        </w:rPr>
        <w:t xml:space="preserve"> Принять к сведению информацию о ходе выполнения в 201</w:t>
      </w:r>
      <w:r>
        <w:rPr>
          <w:sz w:val="24"/>
          <w:szCs w:val="24"/>
        </w:rPr>
        <w:t>4</w:t>
      </w:r>
      <w:r w:rsidRPr="009113C0">
        <w:rPr>
          <w:sz w:val="24"/>
          <w:szCs w:val="24"/>
        </w:rPr>
        <w:t xml:space="preserve"> году «Программы улучшения условий и охраны труда на</w:t>
      </w:r>
      <w:r w:rsidRPr="009113C0">
        <w:rPr>
          <w:noProof/>
          <w:sz w:val="24"/>
          <w:szCs w:val="24"/>
        </w:rPr>
        <w:t xml:space="preserve"> 2013-2015</w:t>
      </w:r>
      <w:r w:rsidRPr="009113C0">
        <w:rPr>
          <w:sz w:val="24"/>
          <w:szCs w:val="24"/>
        </w:rPr>
        <w:t xml:space="preserve"> годы в химической и нефтехимической отраслях промышленности Республики Татарстан».</w:t>
      </w:r>
    </w:p>
    <w:p w:rsidR="00446BB7" w:rsidRPr="009113C0" w:rsidRDefault="00446BB7" w:rsidP="00184F11">
      <w:pPr>
        <w:pStyle w:val="FR1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113C0">
        <w:rPr>
          <w:sz w:val="24"/>
          <w:szCs w:val="24"/>
        </w:rPr>
        <w:t>Руководителям и профсоюзным комитетам предприятий отрасли обеспечить в 201</w:t>
      </w:r>
      <w:r>
        <w:rPr>
          <w:sz w:val="24"/>
          <w:szCs w:val="24"/>
        </w:rPr>
        <w:t>5</w:t>
      </w:r>
      <w:r w:rsidRPr="009113C0">
        <w:rPr>
          <w:sz w:val="24"/>
          <w:szCs w:val="24"/>
        </w:rPr>
        <w:t xml:space="preserve"> году своевременное выполнение указанной Программы, в том числе выделение предусмотренных финансовых средств для её реализации.</w:t>
      </w:r>
    </w:p>
    <w:p w:rsidR="00446BB7" w:rsidRPr="009113C0" w:rsidRDefault="00446BB7" w:rsidP="00D62A09">
      <w:pPr>
        <w:pStyle w:val="FR1"/>
        <w:spacing w:before="0" w:line="240" w:lineRule="auto"/>
        <w:rPr>
          <w:noProof/>
          <w:sz w:val="24"/>
          <w:szCs w:val="24"/>
        </w:rPr>
      </w:pPr>
    </w:p>
    <w:p w:rsidR="00446BB7" w:rsidRPr="00684F6F" w:rsidRDefault="00446BB7" w:rsidP="006C4D3D">
      <w:pPr>
        <w:pStyle w:val="FR1"/>
        <w:spacing w:before="0" w:line="240" w:lineRule="auto"/>
        <w:ind w:firstLine="0"/>
        <w:rPr>
          <w:sz w:val="24"/>
          <w:szCs w:val="24"/>
        </w:rPr>
      </w:pPr>
      <w:r>
        <w:rPr>
          <w:noProof/>
          <w:sz w:val="24"/>
          <w:szCs w:val="24"/>
        </w:rPr>
        <w:t xml:space="preserve">     </w:t>
      </w:r>
      <w:r w:rsidRPr="009113C0">
        <w:rPr>
          <w:noProof/>
          <w:sz w:val="24"/>
          <w:szCs w:val="24"/>
        </w:rPr>
        <w:t>4.</w:t>
      </w:r>
      <w:r w:rsidRPr="009113C0">
        <w:rPr>
          <w:sz w:val="24"/>
          <w:szCs w:val="24"/>
        </w:rPr>
        <w:t xml:space="preserve"> </w:t>
      </w:r>
      <w:r w:rsidRPr="00684F6F">
        <w:rPr>
          <w:sz w:val="24"/>
          <w:szCs w:val="24"/>
        </w:rPr>
        <w:t xml:space="preserve">Министерству промышленности и торговли Республики Татарстан, Региональному объединению работодателей «Ассоциация предприятий и предпринимателей Республики Татарстан», ОАО «Татнефтехиминвест-холдинг», </w:t>
      </w:r>
      <w:r>
        <w:rPr>
          <w:sz w:val="24"/>
          <w:szCs w:val="24"/>
        </w:rPr>
        <w:t>Татарстанскому республиканскому</w:t>
      </w:r>
      <w:r w:rsidRPr="00684F6F">
        <w:rPr>
          <w:sz w:val="24"/>
          <w:szCs w:val="24"/>
        </w:rPr>
        <w:t xml:space="preserve"> комитет</w:t>
      </w:r>
      <w:r>
        <w:rPr>
          <w:sz w:val="24"/>
          <w:szCs w:val="24"/>
        </w:rPr>
        <w:t>у</w:t>
      </w:r>
      <w:r w:rsidRPr="00684F6F">
        <w:rPr>
          <w:sz w:val="24"/>
          <w:szCs w:val="24"/>
        </w:rPr>
        <w:t xml:space="preserve"> Российского профессионального союза работников химических отраслей промышленности, исполнительной дирекции и профсоюзным комитетам предприятий нефтехимического комплекса принять необходимые меры по выполнению решения настоящего совместного заседания.</w:t>
      </w:r>
    </w:p>
    <w:p w:rsidR="00446BB7" w:rsidRPr="009113C0" w:rsidRDefault="00446BB7" w:rsidP="00D62A09">
      <w:pPr>
        <w:pStyle w:val="FR1"/>
        <w:spacing w:before="0" w:line="240" w:lineRule="auto"/>
        <w:rPr>
          <w:sz w:val="24"/>
          <w:szCs w:val="24"/>
        </w:rPr>
      </w:pPr>
    </w:p>
    <w:p w:rsidR="00446BB7" w:rsidRPr="00F9275D" w:rsidRDefault="00446BB7" w:rsidP="00D62A09">
      <w:pPr>
        <w:pStyle w:val="FR1"/>
        <w:spacing w:before="0" w:line="240" w:lineRule="auto"/>
        <w:ind w:firstLine="820"/>
        <w:rPr>
          <w:noProof/>
          <w:sz w:val="12"/>
          <w:szCs w:val="12"/>
        </w:rPr>
      </w:pPr>
    </w:p>
    <w:p w:rsidR="00446BB7" w:rsidRPr="00F9275D" w:rsidRDefault="00446BB7" w:rsidP="00D62A09">
      <w:pPr>
        <w:pStyle w:val="1"/>
        <w:spacing w:line="240" w:lineRule="auto"/>
        <w:ind w:left="3880" w:right="0" w:firstLine="0"/>
        <w:rPr>
          <w:sz w:val="23"/>
          <w:szCs w:val="23"/>
        </w:rPr>
      </w:pPr>
      <w:r w:rsidRPr="00F9275D">
        <w:rPr>
          <w:sz w:val="23"/>
          <w:szCs w:val="23"/>
        </w:rPr>
        <w:t>Настоящее решение принято на совместном заседании   Министерства промышленности и торговли Республики    Татарстан, Регионального объединения работодателей  «Ассоциация  предприятий</w:t>
      </w:r>
      <w:r>
        <w:rPr>
          <w:sz w:val="23"/>
          <w:szCs w:val="23"/>
        </w:rPr>
        <w:t xml:space="preserve"> и предпринимателей Республики</w:t>
      </w:r>
      <w:r w:rsidRPr="00F9275D">
        <w:rPr>
          <w:sz w:val="23"/>
          <w:szCs w:val="23"/>
        </w:rPr>
        <w:t xml:space="preserve"> Татарстан», ОАО</w:t>
      </w:r>
      <w:r>
        <w:rPr>
          <w:sz w:val="23"/>
          <w:szCs w:val="23"/>
        </w:rPr>
        <w:t xml:space="preserve"> «Тат- </w:t>
      </w:r>
      <w:r w:rsidRPr="00F9275D">
        <w:rPr>
          <w:sz w:val="23"/>
          <w:szCs w:val="23"/>
        </w:rPr>
        <w:t xml:space="preserve">нефтехиминвест-холдинг» и </w:t>
      </w:r>
      <w:r>
        <w:rPr>
          <w:sz w:val="23"/>
          <w:szCs w:val="23"/>
        </w:rPr>
        <w:t>Татар</w:t>
      </w:r>
      <w:r w:rsidRPr="00F9275D">
        <w:rPr>
          <w:sz w:val="23"/>
          <w:szCs w:val="23"/>
        </w:rPr>
        <w:t>станского республи</w:t>
      </w:r>
      <w:r>
        <w:rPr>
          <w:sz w:val="23"/>
          <w:szCs w:val="23"/>
        </w:rPr>
        <w:t>-</w:t>
      </w:r>
      <w:r w:rsidRPr="00F9275D">
        <w:rPr>
          <w:sz w:val="23"/>
          <w:szCs w:val="23"/>
        </w:rPr>
        <w:t>канского комитета профессионального союза работни</w:t>
      </w:r>
      <w:r>
        <w:rPr>
          <w:sz w:val="23"/>
          <w:szCs w:val="23"/>
        </w:rPr>
        <w:t>-</w:t>
      </w:r>
      <w:r w:rsidRPr="00F9275D">
        <w:rPr>
          <w:sz w:val="23"/>
          <w:szCs w:val="23"/>
        </w:rPr>
        <w:t xml:space="preserve">ков химических отраслей промышленности </w:t>
      </w:r>
    </w:p>
    <w:p w:rsidR="00446BB7" w:rsidRDefault="00446BB7" w:rsidP="00D62A09">
      <w:pPr>
        <w:pStyle w:val="1"/>
        <w:spacing w:line="240" w:lineRule="auto"/>
        <w:ind w:left="3880" w:right="0" w:firstLine="0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Pr="00F9275D">
        <w:rPr>
          <w:sz w:val="23"/>
          <w:szCs w:val="23"/>
        </w:rPr>
        <w:t xml:space="preserve">                                                               г. Казань, 201</w:t>
      </w:r>
      <w:r>
        <w:rPr>
          <w:sz w:val="23"/>
          <w:szCs w:val="23"/>
        </w:rPr>
        <w:t>5</w:t>
      </w:r>
      <w:r w:rsidRPr="00F9275D">
        <w:rPr>
          <w:sz w:val="23"/>
          <w:szCs w:val="23"/>
        </w:rPr>
        <w:t xml:space="preserve"> г.</w:t>
      </w:r>
    </w:p>
    <w:p w:rsidR="00446BB7" w:rsidRDefault="00446BB7" w:rsidP="00D62A09">
      <w:pPr>
        <w:pStyle w:val="1"/>
        <w:spacing w:line="240" w:lineRule="auto"/>
        <w:ind w:left="3880" w:right="0" w:firstLine="0"/>
        <w:rPr>
          <w:sz w:val="23"/>
          <w:szCs w:val="23"/>
        </w:rPr>
      </w:pPr>
    </w:p>
    <w:p w:rsidR="00446BB7" w:rsidRPr="00F9275D" w:rsidRDefault="00446BB7" w:rsidP="00A12747">
      <w:pPr>
        <w:pStyle w:val="1"/>
        <w:spacing w:line="240" w:lineRule="auto"/>
        <w:ind w:right="0" w:firstLine="0"/>
        <w:rPr>
          <w:sz w:val="23"/>
          <w:szCs w:val="23"/>
        </w:rPr>
      </w:pPr>
    </w:p>
    <w:sectPr w:rsidR="00446BB7" w:rsidRPr="00F9275D" w:rsidSect="00496BD8">
      <w:headerReference w:type="default" r:id="rId7"/>
      <w:pgSz w:w="11900" w:h="16820"/>
      <w:pgMar w:top="1134" w:right="850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BB7" w:rsidRDefault="00446BB7" w:rsidP="00AF294E">
      <w:r>
        <w:separator/>
      </w:r>
    </w:p>
  </w:endnote>
  <w:endnote w:type="continuationSeparator" w:id="1">
    <w:p w:rsidR="00446BB7" w:rsidRDefault="00446BB7" w:rsidP="00AF2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BB7" w:rsidRDefault="00446BB7" w:rsidP="00AF294E">
      <w:r>
        <w:separator/>
      </w:r>
    </w:p>
  </w:footnote>
  <w:footnote w:type="continuationSeparator" w:id="1">
    <w:p w:rsidR="00446BB7" w:rsidRDefault="00446BB7" w:rsidP="00AF29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BB7" w:rsidRDefault="00446BB7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446BB7" w:rsidRDefault="00446BB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65C9E"/>
    <w:multiLevelType w:val="hybridMultilevel"/>
    <w:tmpl w:val="C1DA6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734"/>
    <w:rsid w:val="00021A0D"/>
    <w:rsid w:val="0004399A"/>
    <w:rsid w:val="000A0058"/>
    <w:rsid w:val="000A5F98"/>
    <w:rsid w:val="000B2C7C"/>
    <w:rsid w:val="000F325B"/>
    <w:rsid w:val="000F416D"/>
    <w:rsid w:val="001177B2"/>
    <w:rsid w:val="00133A9B"/>
    <w:rsid w:val="0013723E"/>
    <w:rsid w:val="00155F1A"/>
    <w:rsid w:val="0015788F"/>
    <w:rsid w:val="001846AF"/>
    <w:rsid w:val="00184F11"/>
    <w:rsid w:val="001905ED"/>
    <w:rsid w:val="001E7E44"/>
    <w:rsid w:val="001F4DAA"/>
    <w:rsid w:val="002023E9"/>
    <w:rsid w:val="00216C50"/>
    <w:rsid w:val="00216D71"/>
    <w:rsid w:val="002235D1"/>
    <w:rsid w:val="00242799"/>
    <w:rsid w:val="00264AEC"/>
    <w:rsid w:val="002926D0"/>
    <w:rsid w:val="002B11C8"/>
    <w:rsid w:val="002B5798"/>
    <w:rsid w:val="002D57C0"/>
    <w:rsid w:val="002E1B60"/>
    <w:rsid w:val="002F6D96"/>
    <w:rsid w:val="00301064"/>
    <w:rsid w:val="003023ED"/>
    <w:rsid w:val="003045CF"/>
    <w:rsid w:val="00326C53"/>
    <w:rsid w:val="00334B7A"/>
    <w:rsid w:val="0038208A"/>
    <w:rsid w:val="003C05E6"/>
    <w:rsid w:val="003E3623"/>
    <w:rsid w:val="003E5A6E"/>
    <w:rsid w:val="003F2C6A"/>
    <w:rsid w:val="003F3A94"/>
    <w:rsid w:val="00410DF6"/>
    <w:rsid w:val="00420ACB"/>
    <w:rsid w:val="00436453"/>
    <w:rsid w:val="00446BB7"/>
    <w:rsid w:val="00457586"/>
    <w:rsid w:val="00483D32"/>
    <w:rsid w:val="004947A2"/>
    <w:rsid w:val="00496BD8"/>
    <w:rsid w:val="004B4841"/>
    <w:rsid w:val="00516539"/>
    <w:rsid w:val="00517F5D"/>
    <w:rsid w:val="00532148"/>
    <w:rsid w:val="00532776"/>
    <w:rsid w:val="00535380"/>
    <w:rsid w:val="00543F50"/>
    <w:rsid w:val="00594603"/>
    <w:rsid w:val="005B3006"/>
    <w:rsid w:val="005D1402"/>
    <w:rsid w:val="005E5922"/>
    <w:rsid w:val="006219FC"/>
    <w:rsid w:val="00624601"/>
    <w:rsid w:val="00684F6F"/>
    <w:rsid w:val="006A05C4"/>
    <w:rsid w:val="006C4D3D"/>
    <w:rsid w:val="006E25C8"/>
    <w:rsid w:val="006E76D2"/>
    <w:rsid w:val="00710829"/>
    <w:rsid w:val="00743F77"/>
    <w:rsid w:val="00754AD4"/>
    <w:rsid w:val="00764472"/>
    <w:rsid w:val="00775860"/>
    <w:rsid w:val="00796D24"/>
    <w:rsid w:val="007A097A"/>
    <w:rsid w:val="007B3D20"/>
    <w:rsid w:val="007B6FB4"/>
    <w:rsid w:val="007C3E17"/>
    <w:rsid w:val="007D7648"/>
    <w:rsid w:val="007E3932"/>
    <w:rsid w:val="007F126C"/>
    <w:rsid w:val="00813A1C"/>
    <w:rsid w:val="0081687A"/>
    <w:rsid w:val="00834297"/>
    <w:rsid w:val="008348C4"/>
    <w:rsid w:val="00835931"/>
    <w:rsid w:val="00850BA7"/>
    <w:rsid w:val="00857F18"/>
    <w:rsid w:val="0086069D"/>
    <w:rsid w:val="008854D5"/>
    <w:rsid w:val="008A009B"/>
    <w:rsid w:val="008B2103"/>
    <w:rsid w:val="008B2F2E"/>
    <w:rsid w:val="008B6734"/>
    <w:rsid w:val="008C1ADA"/>
    <w:rsid w:val="008E4082"/>
    <w:rsid w:val="009113C0"/>
    <w:rsid w:val="0091624E"/>
    <w:rsid w:val="009302B2"/>
    <w:rsid w:val="009347EF"/>
    <w:rsid w:val="00934EC8"/>
    <w:rsid w:val="00961709"/>
    <w:rsid w:val="00985548"/>
    <w:rsid w:val="00990B57"/>
    <w:rsid w:val="009A46E4"/>
    <w:rsid w:val="009B4C5A"/>
    <w:rsid w:val="009B769A"/>
    <w:rsid w:val="009C4210"/>
    <w:rsid w:val="009D75DD"/>
    <w:rsid w:val="00A12747"/>
    <w:rsid w:val="00A37DD0"/>
    <w:rsid w:val="00A4094C"/>
    <w:rsid w:val="00A5529A"/>
    <w:rsid w:val="00A5646B"/>
    <w:rsid w:val="00A727A5"/>
    <w:rsid w:val="00A8009D"/>
    <w:rsid w:val="00A8465C"/>
    <w:rsid w:val="00AA4EF0"/>
    <w:rsid w:val="00AB1509"/>
    <w:rsid w:val="00AB35DF"/>
    <w:rsid w:val="00AB56F9"/>
    <w:rsid w:val="00AB5955"/>
    <w:rsid w:val="00AF294E"/>
    <w:rsid w:val="00B11324"/>
    <w:rsid w:val="00B12E43"/>
    <w:rsid w:val="00B12ED3"/>
    <w:rsid w:val="00B2401F"/>
    <w:rsid w:val="00B46981"/>
    <w:rsid w:val="00B52CFA"/>
    <w:rsid w:val="00B5640B"/>
    <w:rsid w:val="00B632B8"/>
    <w:rsid w:val="00B66941"/>
    <w:rsid w:val="00B87259"/>
    <w:rsid w:val="00B94450"/>
    <w:rsid w:val="00BF1F51"/>
    <w:rsid w:val="00BF6AA7"/>
    <w:rsid w:val="00C47063"/>
    <w:rsid w:val="00C56D3A"/>
    <w:rsid w:val="00C60AD9"/>
    <w:rsid w:val="00C75CF1"/>
    <w:rsid w:val="00C8336B"/>
    <w:rsid w:val="00C85DDB"/>
    <w:rsid w:val="00C949C4"/>
    <w:rsid w:val="00CA0CE4"/>
    <w:rsid w:val="00CC76CD"/>
    <w:rsid w:val="00CD40BD"/>
    <w:rsid w:val="00D14B72"/>
    <w:rsid w:val="00D17B00"/>
    <w:rsid w:val="00D2377B"/>
    <w:rsid w:val="00D24FD4"/>
    <w:rsid w:val="00D3723D"/>
    <w:rsid w:val="00D62A09"/>
    <w:rsid w:val="00D7653A"/>
    <w:rsid w:val="00D82361"/>
    <w:rsid w:val="00D91041"/>
    <w:rsid w:val="00D9124F"/>
    <w:rsid w:val="00D95384"/>
    <w:rsid w:val="00DC0941"/>
    <w:rsid w:val="00DC4625"/>
    <w:rsid w:val="00DD2BA1"/>
    <w:rsid w:val="00E11D78"/>
    <w:rsid w:val="00E1317F"/>
    <w:rsid w:val="00E1336F"/>
    <w:rsid w:val="00E23432"/>
    <w:rsid w:val="00E31E04"/>
    <w:rsid w:val="00E763EF"/>
    <w:rsid w:val="00EB509B"/>
    <w:rsid w:val="00EE2402"/>
    <w:rsid w:val="00EF46B0"/>
    <w:rsid w:val="00F06B87"/>
    <w:rsid w:val="00F15F2E"/>
    <w:rsid w:val="00F225D4"/>
    <w:rsid w:val="00F37901"/>
    <w:rsid w:val="00F60CC3"/>
    <w:rsid w:val="00F73604"/>
    <w:rsid w:val="00F7591A"/>
    <w:rsid w:val="00F849A3"/>
    <w:rsid w:val="00F9275D"/>
    <w:rsid w:val="00F953C6"/>
    <w:rsid w:val="00FC4A8A"/>
    <w:rsid w:val="00FE0775"/>
    <w:rsid w:val="00FE7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5CF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uiPriority w:val="99"/>
    <w:rsid w:val="003045CF"/>
    <w:pPr>
      <w:widowControl w:val="0"/>
      <w:spacing w:line="300" w:lineRule="auto"/>
      <w:ind w:right="400" w:firstLine="860"/>
      <w:jc w:val="both"/>
    </w:pPr>
    <w:rPr>
      <w:sz w:val="24"/>
      <w:szCs w:val="20"/>
    </w:rPr>
  </w:style>
  <w:style w:type="paragraph" w:customStyle="1" w:styleId="FR1">
    <w:name w:val="FR1"/>
    <w:uiPriority w:val="99"/>
    <w:rsid w:val="003045CF"/>
    <w:pPr>
      <w:widowControl w:val="0"/>
      <w:spacing w:before="240" w:line="260" w:lineRule="auto"/>
      <w:ind w:firstLine="840"/>
      <w:jc w:val="both"/>
    </w:pPr>
    <w:rPr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3045CF"/>
    <w:pPr>
      <w:ind w:firstLine="54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D02C6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3045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D02C6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3045CF"/>
    <w:pPr>
      <w:spacing w:line="360" w:lineRule="auto"/>
      <w:ind w:firstLine="851"/>
      <w:jc w:val="both"/>
    </w:pPr>
    <w:rPr>
      <w:sz w:val="3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D02C6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8B673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D02C6"/>
    <w:rPr>
      <w:sz w:val="16"/>
      <w:szCs w:val="16"/>
    </w:rPr>
  </w:style>
  <w:style w:type="paragraph" w:styleId="NormalWeb">
    <w:name w:val="Normal (Web)"/>
    <w:basedOn w:val="Normal"/>
    <w:uiPriority w:val="99"/>
    <w:rsid w:val="002D57C0"/>
    <w:rPr>
      <w:rFonts w:ascii="Arial" w:hAnsi="Arial" w:cs="Arial"/>
      <w:color w:val="00000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C85D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2C6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AF294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F294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F294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F294E"/>
    <w:rPr>
      <w:rFonts w:cs="Times New Roman"/>
    </w:rPr>
  </w:style>
  <w:style w:type="paragraph" w:styleId="NoSpacing">
    <w:name w:val="No Spacing"/>
    <w:uiPriority w:val="99"/>
    <w:qFormat/>
    <w:rsid w:val="00AA4EF0"/>
    <w:rPr>
      <w:rFonts w:ascii="Calibri" w:hAnsi="Calibri"/>
      <w:lang w:eastAsia="en-US"/>
    </w:rPr>
  </w:style>
  <w:style w:type="table" w:styleId="TableGrid">
    <w:name w:val="Table Grid"/>
    <w:basedOn w:val="TableNormal"/>
    <w:uiPriority w:val="99"/>
    <w:rsid w:val="008C1A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C76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945</Words>
  <Characters>5390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Zver</cp:lastModifiedBy>
  <cp:revision>2</cp:revision>
  <cp:lastPrinted>2015-04-21T13:19:00Z</cp:lastPrinted>
  <dcterms:created xsi:type="dcterms:W3CDTF">2015-10-30T06:28:00Z</dcterms:created>
  <dcterms:modified xsi:type="dcterms:W3CDTF">2015-10-30T06:28:00Z</dcterms:modified>
</cp:coreProperties>
</file>