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0A" w:rsidRPr="00D47470" w:rsidRDefault="00340C3F" w:rsidP="00D47470">
      <w:pPr>
        <w:ind w:left="5529"/>
        <w:jc w:val="center"/>
        <w:rPr>
          <w:sz w:val="28"/>
          <w:szCs w:val="28"/>
        </w:rPr>
      </w:pPr>
      <w:r w:rsidRPr="00D47470">
        <w:rPr>
          <w:sz w:val="28"/>
          <w:szCs w:val="28"/>
        </w:rPr>
        <w:t>Утверждено</w:t>
      </w:r>
    </w:p>
    <w:p w:rsidR="00340C3F" w:rsidRPr="00D47470" w:rsidRDefault="00D47470" w:rsidP="00D47470">
      <w:pPr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340C3F" w:rsidRPr="00D47470">
        <w:rPr>
          <w:sz w:val="28"/>
          <w:szCs w:val="28"/>
        </w:rPr>
        <w:t>остановление</w:t>
      </w:r>
      <w:r w:rsidR="00E303E7" w:rsidRPr="00D47470">
        <w:rPr>
          <w:sz w:val="28"/>
          <w:szCs w:val="28"/>
        </w:rPr>
        <w:t xml:space="preserve">м </w:t>
      </w:r>
      <w:r w:rsidR="00340C3F" w:rsidRPr="00D47470">
        <w:rPr>
          <w:sz w:val="28"/>
          <w:szCs w:val="28"/>
        </w:rPr>
        <w:t>П</w:t>
      </w:r>
      <w:r w:rsidR="00B860BA" w:rsidRPr="00D47470">
        <w:rPr>
          <w:sz w:val="28"/>
          <w:szCs w:val="28"/>
        </w:rPr>
        <w:t>резидиума</w:t>
      </w:r>
    </w:p>
    <w:p w:rsidR="00FD380A" w:rsidRPr="00D47470" w:rsidRDefault="00340C3F" w:rsidP="00D47470">
      <w:pPr>
        <w:ind w:left="5529"/>
        <w:rPr>
          <w:sz w:val="28"/>
          <w:szCs w:val="28"/>
        </w:rPr>
      </w:pPr>
      <w:r w:rsidRPr="00D47470">
        <w:rPr>
          <w:sz w:val="28"/>
          <w:szCs w:val="28"/>
        </w:rPr>
        <w:t>Татрескома Росхимпрофсоюза</w:t>
      </w:r>
    </w:p>
    <w:p w:rsidR="00340C3F" w:rsidRPr="00D47470" w:rsidRDefault="00B860BA" w:rsidP="00D47470">
      <w:pPr>
        <w:ind w:left="5529"/>
        <w:rPr>
          <w:sz w:val="28"/>
          <w:szCs w:val="28"/>
        </w:rPr>
      </w:pPr>
      <w:r w:rsidRPr="00D47470">
        <w:rPr>
          <w:sz w:val="28"/>
          <w:szCs w:val="28"/>
        </w:rPr>
        <w:t xml:space="preserve">№ </w:t>
      </w:r>
      <w:r w:rsidR="004D2F51" w:rsidRPr="00D47470">
        <w:rPr>
          <w:sz w:val="28"/>
          <w:szCs w:val="28"/>
        </w:rPr>
        <w:t>41</w:t>
      </w:r>
      <w:r w:rsidRPr="00D47470">
        <w:rPr>
          <w:sz w:val="28"/>
          <w:szCs w:val="28"/>
        </w:rPr>
        <w:t xml:space="preserve"> </w:t>
      </w:r>
      <w:r w:rsidR="00340C3F" w:rsidRPr="00D47470">
        <w:rPr>
          <w:sz w:val="28"/>
          <w:szCs w:val="28"/>
        </w:rPr>
        <w:t>от</w:t>
      </w:r>
      <w:r w:rsidR="007B1B0E" w:rsidRPr="00D47470">
        <w:rPr>
          <w:sz w:val="28"/>
          <w:szCs w:val="28"/>
        </w:rPr>
        <w:t xml:space="preserve"> 2</w:t>
      </w:r>
      <w:r w:rsidR="006C2A32" w:rsidRPr="00D47470">
        <w:rPr>
          <w:sz w:val="28"/>
          <w:szCs w:val="28"/>
        </w:rPr>
        <w:t>6</w:t>
      </w:r>
      <w:r w:rsidR="00D660CC" w:rsidRPr="00D47470">
        <w:rPr>
          <w:sz w:val="28"/>
          <w:szCs w:val="28"/>
        </w:rPr>
        <w:t xml:space="preserve"> </w:t>
      </w:r>
      <w:r w:rsidR="003238B6" w:rsidRPr="00D47470">
        <w:rPr>
          <w:sz w:val="28"/>
          <w:szCs w:val="28"/>
        </w:rPr>
        <w:t>января</w:t>
      </w:r>
      <w:r w:rsidR="00FD3F94" w:rsidRPr="00D47470">
        <w:rPr>
          <w:sz w:val="28"/>
          <w:szCs w:val="28"/>
        </w:rPr>
        <w:t xml:space="preserve"> </w:t>
      </w:r>
      <w:r w:rsidRPr="00D47470">
        <w:rPr>
          <w:sz w:val="28"/>
          <w:szCs w:val="28"/>
        </w:rPr>
        <w:t>201</w:t>
      </w:r>
      <w:r w:rsidR="004D2F51" w:rsidRPr="00D47470">
        <w:rPr>
          <w:sz w:val="28"/>
          <w:szCs w:val="28"/>
        </w:rPr>
        <w:t>9</w:t>
      </w:r>
      <w:r w:rsidR="006C2A32" w:rsidRPr="00D47470">
        <w:rPr>
          <w:sz w:val="28"/>
          <w:szCs w:val="28"/>
        </w:rPr>
        <w:t xml:space="preserve"> </w:t>
      </w:r>
      <w:r w:rsidR="00340C3F" w:rsidRPr="00D47470">
        <w:rPr>
          <w:sz w:val="28"/>
          <w:szCs w:val="28"/>
        </w:rPr>
        <w:t>г.</w:t>
      </w:r>
    </w:p>
    <w:p w:rsidR="00D47470" w:rsidRDefault="00D47470" w:rsidP="00FD380A">
      <w:pPr>
        <w:jc w:val="center"/>
        <w:rPr>
          <w:sz w:val="28"/>
          <w:szCs w:val="28"/>
        </w:rPr>
      </w:pPr>
    </w:p>
    <w:p w:rsidR="00D47470" w:rsidRDefault="00D47470" w:rsidP="00FD380A">
      <w:pPr>
        <w:jc w:val="center"/>
        <w:rPr>
          <w:sz w:val="28"/>
          <w:szCs w:val="28"/>
        </w:rPr>
      </w:pPr>
    </w:p>
    <w:p w:rsidR="00FD380A" w:rsidRPr="00D47470" w:rsidRDefault="00D47470" w:rsidP="00FD380A">
      <w:pPr>
        <w:jc w:val="center"/>
        <w:rPr>
          <w:b/>
          <w:sz w:val="28"/>
          <w:szCs w:val="28"/>
        </w:rPr>
      </w:pPr>
      <w:r w:rsidRPr="00D47470">
        <w:rPr>
          <w:b/>
          <w:sz w:val="28"/>
          <w:szCs w:val="28"/>
        </w:rPr>
        <w:t>ПОЛОЖЕНИЕ</w:t>
      </w:r>
    </w:p>
    <w:p w:rsidR="00D47470" w:rsidRDefault="00FD380A" w:rsidP="00FD380A">
      <w:pPr>
        <w:jc w:val="center"/>
        <w:rPr>
          <w:b/>
          <w:sz w:val="28"/>
          <w:szCs w:val="28"/>
        </w:rPr>
      </w:pPr>
      <w:r w:rsidRPr="00D47470">
        <w:rPr>
          <w:b/>
          <w:sz w:val="28"/>
          <w:szCs w:val="28"/>
        </w:rPr>
        <w:t>о конкурс</w:t>
      </w:r>
      <w:r w:rsidR="00CD27ED" w:rsidRPr="00D47470">
        <w:rPr>
          <w:b/>
          <w:sz w:val="28"/>
          <w:szCs w:val="28"/>
        </w:rPr>
        <w:t>е</w:t>
      </w:r>
      <w:r w:rsidRPr="00D47470">
        <w:rPr>
          <w:b/>
          <w:sz w:val="28"/>
          <w:szCs w:val="28"/>
        </w:rPr>
        <w:t xml:space="preserve"> профессионального мастерства на звание </w:t>
      </w:r>
    </w:p>
    <w:p w:rsidR="00FD380A" w:rsidRPr="00D47470" w:rsidRDefault="00FD380A" w:rsidP="00FD380A">
      <w:pPr>
        <w:jc w:val="center"/>
        <w:rPr>
          <w:b/>
          <w:sz w:val="28"/>
          <w:szCs w:val="28"/>
        </w:rPr>
      </w:pPr>
      <w:r w:rsidRPr="00D47470">
        <w:rPr>
          <w:b/>
          <w:sz w:val="28"/>
          <w:szCs w:val="28"/>
        </w:rPr>
        <w:t xml:space="preserve">«Лучший по профессии» </w:t>
      </w:r>
    </w:p>
    <w:p w:rsidR="00042AB0" w:rsidRDefault="00042AB0" w:rsidP="00FD380A">
      <w:pPr>
        <w:jc w:val="center"/>
        <w:rPr>
          <w:sz w:val="28"/>
          <w:szCs w:val="28"/>
        </w:rPr>
      </w:pPr>
    </w:p>
    <w:p w:rsidR="009B325E" w:rsidRDefault="009B325E" w:rsidP="00D4747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303E7">
        <w:rPr>
          <w:b/>
          <w:sz w:val="28"/>
          <w:szCs w:val="28"/>
        </w:rPr>
        <w:t>Общие пол</w:t>
      </w:r>
      <w:r>
        <w:rPr>
          <w:b/>
          <w:sz w:val="28"/>
          <w:szCs w:val="28"/>
        </w:rPr>
        <w:t>ожения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 w:rsidRPr="00E303E7">
        <w:rPr>
          <w:sz w:val="28"/>
          <w:szCs w:val="28"/>
        </w:rPr>
        <w:t>Конкурс профессионального мастерства</w:t>
      </w:r>
      <w:r>
        <w:rPr>
          <w:sz w:val="28"/>
          <w:szCs w:val="28"/>
        </w:rPr>
        <w:t xml:space="preserve"> на звание «Лучший по профессии»</w:t>
      </w:r>
      <w:r w:rsidR="004D2F51">
        <w:rPr>
          <w:sz w:val="28"/>
          <w:szCs w:val="28"/>
        </w:rPr>
        <w:t xml:space="preserve"> (далее – Кон</w:t>
      </w:r>
      <w:bookmarkStart w:id="0" w:name="_GoBack"/>
      <w:bookmarkEnd w:id="0"/>
      <w:r w:rsidR="004D2F51">
        <w:rPr>
          <w:sz w:val="28"/>
          <w:szCs w:val="28"/>
        </w:rPr>
        <w:t>курс)</w:t>
      </w:r>
      <w:r w:rsidRPr="00E303E7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Тат</w:t>
      </w:r>
      <w:r w:rsidR="00725CF3">
        <w:rPr>
          <w:sz w:val="28"/>
          <w:szCs w:val="28"/>
        </w:rPr>
        <w:t xml:space="preserve">арстанским республиканским комитетом </w:t>
      </w:r>
      <w:r>
        <w:rPr>
          <w:sz w:val="28"/>
          <w:szCs w:val="28"/>
        </w:rPr>
        <w:t>профсоюза работников химических отраслей промышленности</w:t>
      </w:r>
      <w:r w:rsidR="004D2F51">
        <w:rPr>
          <w:sz w:val="28"/>
          <w:szCs w:val="28"/>
        </w:rPr>
        <w:t xml:space="preserve"> (далее – Татреском Росхимпрофсоюз) </w:t>
      </w:r>
      <w:r>
        <w:rPr>
          <w:sz w:val="28"/>
          <w:szCs w:val="28"/>
        </w:rPr>
        <w:t>во взаимодействии с отраслевым отделом Министерства промышленности и торговли Р</w:t>
      </w:r>
      <w:r w:rsidR="00725CF3">
        <w:rPr>
          <w:sz w:val="28"/>
          <w:szCs w:val="28"/>
        </w:rPr>
        <w:t>еспублики Татарстан</w:t>
      </w:r>
      <w:r>
        <w:rPr>
          <w:sz w:val="28"/>
          <w:szCs w:val="28"/>
        </w:rPr>
        <w:t xml:space="preserve">, ОАО «Татнефтехиминвест-холдинг», администрацией и профсоюзным комитетом </w:t>
      </w:r>
      <w:r w:rsidR="00725CF3">
        <w:rPr>
          <w:sz w:val="28"/>
          <w:szCs w:val="28"/>
        </w:rPr>
        <w:t xml:space="preserve">предприятия, принимающего </w:t>
      </w:r>
      <w:r w:rsidR="004D2F5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(далее – организаторы </w:t>
      </w:r>
      <w:r w:rsidR="004D2F51">
        <w:rPr>
          <w:sz w:val="28"/>
          <w:szCs w:val="28"/>
        </w:rPr>
        <w:t>К</w:t>
      </w:r>
      <w:r>
        <w:rPr>
          <w:sz w:val="28"/>
          <w:szCs w:val="28"/>
        </w:rPr>
        <w:t>онкурса).</w:t>
      </w:r>
      <w:r w:rsidR="00D47470">
        <w:rPr>
          <w:sz w:val="28"/>
          <w:szCs w:val="28"/>
        </w:rPr>
        <w:t xml:space="preserve"> Конкурс проводится среди молодых рабочих предприятий нефтехимического комплекса Республики Татарстан.</w:t>
      </w:r>
    </w:p>
    <w:p w:rsidR="004D2F51" w:rsidRDefault="004D2F51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Отдельными постановлениями Президиума утверждаются:</w:t>
      </w:r>
    </w:p>
    <w:p w:rsidR="004D2F51" w:rsidRDefault="008B4565" w:rsidP="00482E8A">
      <w:pPr>
        <w:pStyle w:val="a5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место и даты проведения Конкурса;</w:t>
      </w:r>
    </w:p>
    <w:p w:rsidR="008B4565" w:rsidRDefault="00645EA5" w:rsidP="00482E8A">
      <w:pPr>
        <w:pStyle w:val="a5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r w:rsidR="008B4565">
        <w:rPr>
          <w:sz w:val="28"/>
          <w:szCs w:val="28"/>
        </w:rPr>
        <w:t>виды профессий, по которым проводится Конкурс;</w:t>
      </w:r>
    </w:p>
    <w:p w:rsidR="008B4565" w:rsidRDefault="00AC38C6" w:rsidP="00482E8A">
      <w:pPr>
        <w:pStyle w:val="a5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56A17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="00556A17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556A17">
        <w:rPr>
          <w:sz w:val="28"/>
          <w:szCs w:val="28"/>
        </w:rPr>
        <w:t xml:space="preserve"> Конкурса (далее – Оргкомитет);</w:t>
      </w:r>
    </w:p>
    <w:p w:rsidR="00D56D21" w:rsidRPr="00112139" w:rsidRDefault="00947E9B" w:rsidP="00482E8A">
      <w:pPr>
        <w:pStyle w:val="a5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12139">
        <w:rPr>
          <w:sz w:val="28"/>
          <w:szCs w:val="28"/>
        </w:rPr>
        <w:t>утверждает размеры денежных премий</w:t>
      </w:r>
      <w:r w:rsidR="00112139" w:rsidRPr="00112139">
        <w:rPr>
          <w:sz w:val="28"/>
          <w:szCs w:val="28"/>
        </w:rPr>
        <w:t xml:space="preserve"> и дополнительные призы.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4D2F5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является повышение престижа высококвалифицированного труда работников основных профессий отрасли, </w:t>
      </w:r>
      <w:r w:rsidR="00725CF3">
        <w:rPr>
          <w:sz w:val="28"/>
          <w:szCs w:val="28"/>
        </w:rPr>
        <w:t xml:space="preserve">распространение передового опыта </w:t>
      </w:r>
      <w:r>
        <w:rPr>
          <w:sz w:val="28"/>
          <w:szCs w:val="28"/>
        </w:rPr>
        <w:t>и достижений.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направлен:</w:t>
      </w:r>
    </w:p>
    <w:p w:rsidR="009B325E" w:rsidRPr="00D47470" w:rsidRDefault="009B325E" w:rsidP="00D47470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47470">
        <w:rPr>
          <w:sz w:val="28"/>
          <w:szCs w:val="28"/>
        </w:rPr>
        <w:t>на содействие повышению квалификации и конкурентоспособности работников основных профессий на предприятиях отрасли;</w:t>
      </w:r>
    </w:p>
    <w:p w:rsidR="009B325E" w:rsidRPr="00D47470" w:rsidRDefault="009B325E" w:rsidP="00D47470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47470">
        <w:rPr>
          <w:sz w:val="28"/>
          <w:szCs w:val="28"/>
        </w:rPr>
        <w:t>на привлечение внимания работодателей к необходимости обеспечения возможностей для повышения качества труда работников, повышения квалификации, создания условий для профессионального обучения молодежи рабочим профессиям;</w:t>
      </w:r>
    </w:p>
    <w:p w:rsidR="009B325E" w:rsidRPr="00D47470" w:rsidRDefault="009B325E" w:rsidP="00D47470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47470">
        <w:rPr>
          <w:sz w:val="28"/>
          <w:szCs w:val="28"/>
        </w:rPr>
        <w:t>на формирование  позитивного общественного мнения в отношении рабочих  профессий, находящих применение на предприятиях и в организациях отрасли.</w:t>
      </w:r>
    </w:p>
    <w:p w:rsidR="009B325E" w:rsidRDefault="009B325E" w:rsidP="009B325E">
      <w:pPr>
        <w:jc w:val="both"/>
        <w:rPr>
          <w:sz w:val="28"/>
          <w:szCs w:val="28"/>
        </w:rPr>
      </w:pPr>
    </w:p>
    <w:p w:rsidR="009B325E" w:rsidRDefault="009B325E" w:rsidP="00D4747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0FB8">
        <w:rPr>
          <w:b/>
          <w:sz w:val="28"/>
          <w:szCs w:val="28"/>
        </w:rPr>
        <w:t>Организация конкурса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 w:rsidRPr="0046784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645EA5">
        <w:rPr>
          <w:sz w:val="28"/>
          <w:szCs w:val="28"/>
        </w:rPr>
        <w:t xml:space="preserve">в два этапа </w:t>
      </w:r>
      <w:r>
        <w:rPr>
          <w:sz w:val="28"/>
          <w:szCs w:val="28"/>
        </w:rPr>
        <w:t xml:space="preserve">по </w:t>
      </w:r>
      <w:r w:rsidR="00645EA5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 xml:space="preserve">двум профессиям – </w:t>
      </w:r>
      <w:r w:rsidRPr="00FD3F94">
        <w:rPr>
          <w:b/>
          <w:sz w:val="28"/>
          <w:szCs w:val="28"/>
        </w:rPr>
        <w:t>слесарь</w:t>
      </w:r>
      <w:r>
        <w:rPr>
          <w:b/>
          <w:sz w:val="28"/>
          <w:szCs w:val="28"/>
        </w:rPr>
        <w:t xml:space="preserve"> по</w:t>
      </w:r>
      <w:r w:rsidRPr="00FD3F94">
        <w:rPr>
          <w:b/>
          <w:sz w:val="28"/>
          <w:szCs w:val="28"/>
        </w:rPr>
        <w:t xml:space="preserve"> КИПиА и лаборант химического анализа</w:t>
      </w:r>
      <w:r w:rsidR="00645EA5">
        <w:rPr>
          <w:b/>
          <w:sz w:val="28"/>
          <w:szCs w:val="28"/>
        </w:rPr>
        <w:t xml:space="preserve">. </w:t>
      </w:r>
      <w:r w:rsidR="00645EA5" w:rsidRPr="00645EA5">
        <w:rPr>
          <w:sz w:val="28"/>
          <w:szCs w:val="28"/>
        </w:rPr>
        <w:t>При проведении конкурса могут быть введены дополнительные виды профессий.</w:t>
      </w:r>
      <w:r w:rsidR="00645EA5">
        <w:rPr>
          <w:sz w:val="28"/>
          <w:szCs w:val="28"/>
        </w:rPr>
        <w:t xml:space="preserve"> П</w:t>
      </w:r>
      <w:r>
        <w:rPr>
          <w:sz w:val="28"/>
          <w:szCs w:val="28"/>
        </w:rPr>
        <w:t>ервый</w:t>
      </w:r>
      <w:r w:rsidR="00645EA5">
        <w:rPr>
          <w:sz w:val="28"/>
          <w:szCs w:val="28"/>
        </w:rPr>
        <w:t xml:space="preserve"> этап Конкурса проводится </w:t>
      </w:r>
      <w:r>
        <w:rPr>
          <w:sz w:val="28"/>
          <w:szCs w:val="28"/>
        </w:rPr>
        <w:t>на предприятиях, второй (финальный)</w:t>
      </w:r>
      <w:r w:rsidR="009863B3">
        <w:rPr>
          <w:sz w:val="28"/>
          <w:szCs w:val="28"/>
        </w:rPr>
        <w:t xml:space="preserve"> этап Конкурса проводится</w:t>
      </w:r>
      <w:r>
        <w:rPr>
          <w:sz w:val="28"/>
          <w:szCs w:val="28"/>
        </w:rPr>
        <w:t xml:space="preserve"> на </w:t>
      </w:r>
      <w:r w:rsidR="009863B3">
        <w:rPr>
          <w:sz w:val="28"/>
          <w:szCs w:val="28"/>
        </w:rPr>
        <w:t>республиканском уровне</w:t>
      </w:r>
      <w:r>
        <w:rPr>
          <w:sz w:val="28"/>
          <w:szCs w:val="28"/>
        </w:rPr>
        <w:t xml:space="preserve"> между победителями </w:t>
      </w:r>
      <w:r w:rsidR="009863B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этапа. Конкурс по каждой профессии представляет собой </w:t>
      </w:r>
      <w:r w:rsidRPr="00FD3F94">
        <w:rPr>
          <w:b/>
          <w:sz w:val="28"/>
          <w:szCs w:val="28"/>
        </w:rPr>
        <w:t>очные соревнования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предусматривающие выполнение конкретного производственного задания с заданными параметрами, и </w:t>
      </w:r>
      <w:r>
        <w:rPr>
          <w:b/>
          <w:sz w:val="28"/>
          <w:szCs w:val="28"/>
        </w:rPr>
        <w:t xml:space="preserve">теоретическую </w:t>
      </w:r>
      <w:r w:rsidRPr="00FD3F94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>. В конкурсе могут принимать участие молодые рабо</w:t>
      </w:r>
      <w:r w:rsidR="00D47470">
        <w:rPr>
          <w:sz w:val="28"/>
          <w:szCs w:val="28"/>
        </w:rPr>
        <w:t>тники</w:t>
      </w:r>
      <w:r>
        <w:rPr>
          <w:sz w:val="28"/>
          <w:szCs w:val="28"/>
        </w:rPr>
        <w:t xml:space="preserve"> </w:t>
      </w:r>
      <w:r w:rsidRPr="000B6F7C">
        <w:rPr>
          <w:b/>
          <w:sz w:val="28"/>
          <w:szCs w:val="28"/>
        </w:rPr>
        <w:t>в возрасте до 30 лет</w:t>
      </w:r>
      <w:r>
        <w:rPr>
          <w:sz w:val="28"/>
          <w:szCs w:val="28"/>
        </w:rPr>
        <w:t xml:space="preserve"> (включительно), имеющие </w:t>
      </w:r>
      <w:r w:rsidRPr="00106279">
        <w:rPr>
          <w:b/>
          <w:sz w:val="28"/>
          <w:szCs w:val="28"/>
        </w:rPr>
        <w:t>4,</w:t>
      </w:r>
      <w:r>
        <w:rPr>
          <w:b/>
          <w:sz w:val="28"/>
          <w:szCs w:val="28"/>
        </w:rPr>
        <w:t xml:space="preserve"> </w:t>
      </w:r>
      <w:r w:rsidRPr="00106279">
        <w:rPr>
          <w:b/>
          <w:sz w:val="28"/>
          <w:szCs w:val="28"/>
        </w:rPr>
        <w:t>5 квалификационные разряды</w:t>
      </w:r>
      <w:r>
        <w:rPr>
          <w:sz w:val="28"/>
          <w:szCs w:val="28"/>
        </w:rPr>
        <w:t xml:space="preserve"> – члены Росхимпрофсоюза, работающие на предприятиях и в организациях химических отраслей промышленности  Республики Татарстан, своевременно подавшие Заявку-анкету на участие в конкурсе (Приложение). Заявки необходимо подать в Оргкомитет </w:t>
      </w:r>
      <w:r w:rsidR="00556A1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Татреском Росхимпрофсоюза </w:t>
      </w:r>
      <w:r>
        <w:rPr>
          <w:b/>
          <w:sz w:val="28"/>
          <w:szCs w:val="28"/>
        </w:rPr>
        <w:t xml:space="preserve">не позднее </w:t>
      </w:r>
      <w:r w:rsidRPr="00A05988">
        <w:rPr>
          <w:b/>
          <w:sz w:val="28"/>
          <w:szCs w:val="28"/>
        </w:rPr>
        <w:t>1</w:t>
      </w:r>
      <w:r w:rsidRPr="00FD3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D3F94">
        <w:rPr>
          <w:b/>
          <w:sz w:val="28"/>
          <w:szCs w:val="28"/>
        </w:rPr>
        <w:t xml:space="preserve"> </w:t>
      </w:r>
      <w:r w:rsidR="00556A17">
        <w:rPr>
          <w:sz w:val="28"/>
          <w:szCs w:val="28"/>
        </w:rPr>
        <w:t xml:space="preserve">года проведения Конкурса </w:t>
      </w:r>
      <w:r w:rsidR="00481103">
        <w:rPr>
          <w:sz w:val="28"/>
          <w:szCs w:val="28"/>
        </w:rPr>
        <w:t>на</w:t>
      </w:r>
      <w:r>
        <w:rPr>
          <w:sz w:val="28"/>
          <w:szCs w:val="28"/>
        </w:rPr>
        <w:t xml:space="preserve"> электронн</w:t>
      </w:r>
      <w:r w:rsidR="00481103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481103">
        <w:rPr>
          <w:sz w:val="28"/>
          <w:szCs w:val="28"/>
        </w:rPr>
        <w:t>у</w:t>
      </w:r>
      <w:r w:rsidR="00556A17">
        <w:rPr>
          <w:sz w:val="28"/>
          <w:szCs w:val="28"/>
        </w:rPr>
        <w:t xml:space="preserve"> (</w:t>
      </w:r>
      <w:r w:rsidR="00556A17">
        <w:rPr>
          <w:sz w:val="28"/>
          <w:szCs w:val="28"/>
          <w:lang w:val="en-US"/>
        </w:rPr>
        <w:t>chemprof</w:t>
      </w:r>
      <w:r w:rsidR="00556A17" w:rsidRPr="00556A17">
        <w:rPr>
          <w:sz w:val="28"/>
          <w:szCs w:val="28"/>
        </w:rPr>
        <w:t>-</w:t>
      </w:r>
      <w:r w:rsidR="00556A17">
        <w:rPr>
          <w:sz w:val="28"/>
          <w:szCs w:val="28"/>
          <w:lang w:val="en-US"/>
        </w:rPr>
        <w:t>rt</w:t>
      </w:r>
      <w:r w:rsidR="00556A17" w:rsidRPr="00556A17">
        <w:rPr>
          <w:sz w:val="28"/>
          <w:szCs w:val="28"/>
        </w:rPr>
        <w:t>@</w:t>
      </w:r>
      <w:r w:rsidR="00556A17">
        <w:rPr>
          <w:sz w:val="28"/>
          <w:szCs w:val="28"/>
          <w:lang w:val="en-US"/>
        </w:rPr>
        <w:t>mail</w:t>
      </w:r>
      <w:r w:rsidR="00556A17" w:rsidRPr="00556A17">
        <w:rPr>
          <w:sz w:val="28"/>
          <w:szCs w:val="28"/>
        </w:rPr>
        <w:t>.</w:t>
      </w:r>
      <w:r w:rsidR="00556A17">
        <w:rPr>
          <w:sz w:val="28"/>
          <w:szCs w:val="28"/>
          <w:lang w:val="en-US"/>
        </w:rPr>
        <w:t>ru</w:t>
      </w:r>
      <w:r w:rsidR="00556A1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B325E" w:rsidRDefault="00AC38C6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325E">
        <w:rPr>
          <w:sz w:val="28"/>
          <w:szCs w:val="28"/>
        </w:rPr>
        <w:t xml:space="preserve">а каждом этапе </w:t>
      </w:r>
      <w:r>
        <w:rPr>
          <w:sz w:val="28"/>
          <w:szCs w:val="28"/>
        </w:rPr>
        <w:t xml:space="preserve">Конкурса </w:t>
      </w:r>
      <w:r w:rsidR="009B325E">
        <w:rPr>
          <w:sz w:val="28"/>
          <w:szCs w:val="28"/>
        </w:rPr>
        <w:t>создается соответствующий Оргкомитет (комиссия), состоящий и</w:t>
      </w:r>
      <w:r w:rsidR="00725CF3">
        <w:rPr>
          <w:sz w:val="28"/>
          <w:szCs w:val="28"/>
        </w:rPr>
        <w:t xml:space="preserve">з представителей организаторов </w:t>
      </w:r>
      <w:r>
        <w:rPr>
          <w:sz w:val="28"/>
          <w:szCs w:val="28"/>
        </w:rPr>
        <w:t>К</w:t>
      </w:r>
      <w:r w:rsidR="009B325E">
        <w:rPr>
          <w:sz w:val="28"/>
          <w:szCs w:val="28"/>
        </w:rPr>
        <w:t>онкурса.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профессиональном конкурсе на республиканском уровне участвуют победители конкурсов предприятий и организаций. Численный и персональный состав участников республиканского профессионального </w:t>
      </w:r>
      <w:r w:rsidR="00AC38C6">
        <w:rPr>
          <w:sz w:val="28"/>
          <w:szCs w:val="28"/>
        </w:rPr>
        <w:t>К</w:t>
      </w:r>
      <w:r>
        <w:rPr>
          <w:sz w:val="28"/>
          <w:szCs w:val="28"/>
        </w:rPr>
        <w:t>онкурса определяется республиканским Оргкомитетом на основании предложений Оргкомитетов (комиссий) предприятий и организаций, согласно заявкам-анкетам участников конкурса.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</w:p>
    <w:p w:rsidR="009B325E" w:rsidRDefault="009B325E" w:rsidP="00D4747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031D8">
        <w:rPr>
          <w:b/>
          <w:sz w:val="28"/>
          <w:szCs w:val="28"/>
        </w:rPr>
        <w:t>Республиканский Орг</w:t>
      </w:r>
      <w:r w:rsidR="0001220F">
        <w:rPr>
          <w:b/>
          <w:sz w:val="28"/>
          <w:szCs w:val="28"/>
        </w:rPr>
        <w:t>анизационный комитет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республиканского Оргкомитета утверждается  решением Президиума Татрескома Росхимпрофсоюза по согласованию с организаторами конкурса.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  <w:r w:rsidRPr="00CE0281">
        <w:rPr>
          <w:sz w:val="28"/>
          <w:szCs w:val="28"/>
        </w:rPr>
        <w:t xml:space="preserve"> 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место проведения республиканского этапа </w:t>
      </w:r>
      <w:r w:rsidR="00947E9B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9B325E" w:rsidRPr="00106279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 w:rsidRPr="00106279">
        <w:rPr>
          <w:sz w:val="28"/>
          <w:szCs w:val="28"/>
        </w:rPr>
        <w:t xml:space="preserve">утверждает  </w:t>
      </w:r>
      <w:r w:rsidRPr="00106279">
        <w:rPr>
          <w:b/>
          <w:sz w:val="28"/>
          <w:szCs w:val="28"/>
        </w:rPr>
        <w:t>Регламент</w:t>
      </w:r>
      <w:r>
        <w:rPr>
          <w:sz w:val="28"/>
          <w:szCs w:val="28"/>
        </w:rPr>
        <w:t xml:space="preserve"> проведения </w:t>
      </w:r>
      <w:r w:rsidR="00947E9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по каждой профессии и своевременно доводит </w:t>
      </w:r>
      <w:r w:rsidR="00947E9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до участников </w:t>
      </w:r>
      <w:r w:rsidR="00947E9B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 w:rsidRPr="00106279">
        <w:rPr>
          <w:sz w:val="28"/>
          <w:szCs w:val="28"/>
        </w:rPr>
        <w:t xml:space="preserve">утверждает конкурсные жюри по каждой профессии в составе не более 7 специалистов для оценки выполнения задания и подведения итогов </w:t>
      </w:r>
      <w:r w:rsidR="00947E9B">
        <w:rPr>
          <w:sz w:val="28"/>
          <w:szCs w:val="28"/>
        </w:rPr>
        <w:t>К</w:t>
      </w:r>
      <w:r w:rsidRPr="00106279">
        <w:rPr>
          <w:sz w:val="28"/>
          <w:szCs w:val="28"/>
        </w:rPr>
        <w:t>онкурса;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 w:rsidRPr="00BB38B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протоколы конкурсных жюри;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E9B">
        <w:rPr>
          <w:sz w:val="28"/>
          <w:szCs w:val="28"/>
        </w:rPr>
        <w:t>предлагает к утверждению</w:t>
      </w:r>
      <w:r>
        <w:rPr>
          <w:sz w:val="28"/>
          <w:szCs w:val="28"/>
        </w:rPr>
        <w:t xml:space="preserve"> размеры денежных премий и дополнительные призы по итогам республиканского этапа конкурса;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учреждает, обеспечивает изготовление и приобретение Дипломов, нагрудных знаков, призов и другой атрибутики конкурса;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оказывает методическое содействие в проведении конкурсов на предприятиях;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церемонию награждения победителей;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 w:rsidR="00112139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необходимости</w:t>
      </w:r>
      <w:r w:rsidR="00112139">
        <w:rPr>
          <w:sz w:val="28"/>
          <w:szCs w:val="28"/>
        </w:rPr>
        <w:t>,</w:t>
      </w:r>
      <w:r>
        <w:rPr>
          <w:sz w:val="28"/>
          <w:szCs w:val="28"/>
        </w:rPr>
        <w:t xml:space="preserve"> на утверждение Президиум</w:t>
      </w:r>
      <w:r w:rsidR="00112139">
        <w:rPr>
          <w:sz w:val="28"/>
          <w:szCs w:val="28"/>
        </w:rPr>
        <w:t>у</w:t>
      </w:r>
      <w:r>
        <w:rPr>
          <w:sz w:val="28"/>
          <w:szCs w:val="28"/>
        </w:rPr>
        <w:t xml:space="preserve"> Татрескома </w:t>
      </w:r>
      <w:r w:rsidR="00112139">
        <w:rPr>
          <w:sz w:val="28"/>
          <w:szCs w:val="28"/>
        </w:rPr>
        <w:t>Росхим</w:t>
      </w:r>
      <w:r>
        <w:rPr>
          <w:sz w:val="28"/>
          <w:szCs w:val="28"/>
        </w:rPr>
        <w:t>профсоюза изменения и дополнения в настоящее «Положение о проведении республиканского конкурса профессионального мастерства»;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распространение информации о </w:t>
      </w:r>
      <w:r w:rsidR="00112139">
        <w:rPr>
          <w:sz w:val="28"/>
          <w:szCs w:val="28"/>
        </w:rPr>
        <w:t>К</w:t>
      </w:r>
      <w:r>
        <w:rPr>
          <w:sz w:val="28"/>
          <w:szCs w:val="28"/>
        </w:rPr>
        <w:t>онкурсе через средства массовой информации;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конфликтные ситуации, возникающие в ходе подготовки и проведения </w:t>
      </w:r>
      <w:r w:rsidRPr="00A046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этапов </w:t>
      </w:r>
      <w:r w:rsidR="00112139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9B325E" w:rsidRDefault="009B325E" w:rsidP="009B325E">
      <w:pPr>
        <w:ind w:left="280"/>
        <w:jc w:val="both"/>
        <w:rPr>
          <w:sz w:val="28"/>
          <w:szCs w:val="28"/>
        </w:rPr>
      </w:pPr>
    </w:p>
    <w:p w:rsidR="009B325E" w:rsidRDefault="009B325E" w:rsidP="00D4747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6454F">
        <w:rPr>
          <w:b/>
          <w:sz w:val="28"/>
          <w:szCs w:val="28"/>
        </w:rPr>
        <w:lastRenderedPageBreak/>
        <w:t>Сроки проведения конкурса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 w:rsidRPr="00BB388B">
        <w:rPr>
          <w:sz w:val="28"/>
          <w:szCs w:val="28"/>
        </w:rPr>
        <w:t>Конкурс профессионального мастерства</w:t>
      </w:r>
      <w:r>
        <w:rPr>
          <w:sz w:val="28"/>
          <w:szCs w:val="28"/>
        </w:rPr>
        <w:t xml:space="preserve"> проводится: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на предприятиях и в организациях –до 25 марта </w:t>
      </w:r>
      <w:r w:rsidR="00112139">
        <w:rPr>
          <w:sz w:val="28"/>
          <w:szCs w:val="28"/>
        </w:rPr>
        <w:t>года проведения Конкурса</w:t>
      </w:r>
      <w:r>
        <w:rPr>
          <w:sz w:val="28"/>
          <w:szCs w:val="28"/>
        </w:rPr>
        <w:t>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0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на уровне республики (финал) – апрель </w:t>
      </w:r>
      <w:r w:rsidR="00112139">
        <w:rPr>
          <w:sz w:val="28"/>
          <w:szCs w:val="28"/>
        </w:rPr>
        <w:t>года проведения Конкурса</w:t>
      </w:r>
      <w:r>
        <w:rPr>
          <w:sz w:val="28"/>
          <w:szCs w:val="28"/>
        </w:rPr>
        <w:t>.</w:t>
      </w:r>
    </w:p>
    <w:p w:rsidR="009B325E" w:rsidRDefault="009B325E" w:rsidP="009B325E">
      <w:pPr>
        <w:ind w:left="640"/>
        <w:jc w:val="both"/>
        <w:rPr>
          <w:sz w:val="28"/>
          <w:szCs w:val="28"/>
        </w:rPr>
      </w:pPr>
    </w:p>
    <w:p w:rsidR="009B325E" w:rsidRDefault="009B325E" w:rsidP="00D4747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388B">
        <w:rPr>
          <w:b/>
          <w:sz w:val="28"/>
          <w:szCs w:val="28"/>
        </w:rPr>
        <w:t xml:space="preserve">Награждение 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</w:t>
      </w:r>
      <w:r w:rsidR="00112139">
        <w:rPr>
          <w:sz w:val="28"/>
          <w:szCs w:val="28"/>
        </w:rPr>
        <w:t>по итогам К</w:t>
      </w:r>
      <w:r>
        <w:rPr>
          <w:sz w:val="28"/>
          <w:szCs w:val="28"/>
        </w:rPr>
        <w:t>онкурса профессионального мастерства на звание «Лучший по профессии» среди молодых рабочих предприятий</w:t>
      </w:r>
      <w:r w:rsidRPr="00BB3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нефтехимического комплекса Республики Татарстан, проводится на торжественной церемонии закрытия </w:t>
      </w:r>
      <w:r w:rsidR="00112139">
        <w:rPr>
          <w:sz w:val="28"/>
          <w:szCs w:val="28"/>
        </w:rPr>
        <w:t>К</w:t>
      </w:r>
      <w:r>
        <w:rPr>
          <w:sz w:val="28"/>
          <w:szCs w:val="28"/>
        </w:rPr>
        <w:t>онкурса. Победителям вручаются Дипломы (за первое, второе и третье места) и денежные премии, участникам конкурса – ценные подарки.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республиканского Оргкомитета и по согласованию с руководством предприятий</w:t>
      </w:r>
      <w:r w:rsidR="00112139">
        <w:rPr>
          <w:sz w:val="28"/>
          <w:szCs w:val="28"/>
        </w:rPr>
        <w:t>,</w:t>
      </w:r>
      <w:r>
        <w:rPr>
          <w:sz w:val="28"/>
          <w:szCs w:val="28"/>
        </w:rPr>
        <w:t xml:space="preserve"> победителям конкурса могут быть повышены профессиональные разряды без дополнительного обучения.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</w:p>
    <w:p w:rsidR="009B325E" w:rsidRPr="00212028" w:rsidRDefault="009B325E" w:rsidP="00D47470">
      <w:pPr>
        <w:jc w:val="center"/>
        <w:rPr>
          <w:b/>
          <w:sz w:val="28"/>
          <w:szCs w:val="28"/>
        </w:rPr>
      </w:pPr>
      <w:r w:rsidRPr="00212028">
        <w:rPr>
          <w:b/>
          <w:sz w:val="28"/>
          <w:szCs w:val="28"/>
        </w:rPr>
        <w:t xml:space="preserve">6. </w:t>
      </w:r>
      <w:r w:rsidR="00353F7D">
        <w:rPr>
          <w:b/>
          <w:sz w:val="28"/>
          <w:szCs w:val="28"/>
        </w:rPr>
        <w:t>Финансирование проведения Конкурса</w:t>
      </w:r>
    </w:p>
    <w:p w:rsidR="00353F7D" w:rsidRPr="00353F7D" w:rsidRDefault="00353F7D" w:rsidP="00353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3F7D">
        <w:rPr>
          <w:sz w:val="28"/>
          <w:szCs w:val="28"/>
        </w:rPr>
        <w:t>.1. Татреском Росхимпрофсоюза несет расходы по:</w:t>
      </w:r>
    </w:p>
    <w:p w:rsidR="00353F7D" w:rsidRPr="00353F7D" w:rsidRDefault="00353F7D" w:rsidP="00353F7D">
      <w:pPr>
        <w:pStyle w:val="a5"/>
        <w:numPr>
          <w:ilvl w:val="1"/>
          <w:numId w:val="7"/>
        </w:numPr>
        <w:ind w:left="426"/>
        <w:jc w:val="both"/>
        <w:rPr>
          <w:sz w:val="28"/>
          <w:szCs w:val="28"/>
        </w:rPr>
      </w:pPr>
      <w:r w:rsidRPr="00353F7D">
        <w:rPr>
          <w:sz w:val="28"/>
          <w:szCs w:val="28"/>
        </w:rPr>
        <w:t xml:space="preserve">размещению и питанию </w:t>
      </w:r>
      <w:r w:rsidR="00D26A8F">
        <w:rPr>
          <w:sz w:val="28"/>
          <w:szCs w:val="28"/>
        </w:rPr>
        <w:t>делегаций</w:t>
      </w:r>
      <w:r w:rsidRPr="00353F7D">
        <w:rPr>
          <w:sz w:val="28"/>
          <w:szCs w:val="28"/>
        </w:rPr>
        <w:t xml:space="preserve"> и </w:t>
      </w:r>
      <w:r w:rsidR="00D26A8F">
        <w:rPr>
          <w:sz w:val="28"/>
          <w:szCs w:val="28"/>
        </w:rPr>
        <w:t>Оргкомитета</w:t>
      </w:r>
      <w:r w:rsidRPr="00353F7D">
        <w:rPr>
          <w:sz w:val="28"/>
          <w:szCs w:val="28"/>
        </w:rPr>
        <w:t>;</w:t>
      </w:r>
    </w:p>
    <w:p w:rsidR="00353F7D" w:rsidRPr="00353F7D" w:rsidRDefault="00353F7D" w:rsidP="00353F7D">
      <w:pPr>
        <w:pStyle w:val="a5"/>
        <w:numPr>
          <w:ilvl w:val="1"/>
          <w:numId w:val="7"/>
        </w:numPr>
        <w:ind w:left="426"/>
        <w:jc w:val="both"/>
        <w:rPr>
          <w:sz w:val="28"/>
          <w:szCs w:val="28"/>
        </w:rPr>
      </w:pPr>
      <w:r w:rsidRPr="00353F7D">
        <w:rPr>
          <w:sz w:val="28"/>
          <w:szCs w:val="28"/>
        </w:rPr>
        <w:t xml:space="preserve">аренде </w:t>
      </w:r>
      <w:r w:rsidR="00D26A8F">
        <w:rPr>
          <w:sz w:val="28"/>
          <w:szCs w:val="28"/>
        </w:rPr>
        <w:t>и (или) закупке необходимого</w:t>
      </w:r>
      <w:r w:rsidRPr="00353F7D">
        <w:rPr>
          <w:sz w:val="28"/>
          <w:szCs w:val="28"/>
        </w:rPr>
        <w:t xml:space="preserve"> оборудования</w:t>
      </w:r>
      <w:r w:rsidR="00D26A8F">
        <w:rPr>
          <w:sz w:val="28"/>
          <w:szCs w:val="28"/>
        </w:rPr>
        <w:t>, инвентаря</w:t>
      </w:r>
      <w:r w:rsidRPr="00353F7D">
        <w:rPr>
          <w:sz w:val="28"/>
          <w:szCs w:val="28"/>
        </w:rPr>
        <w:t xml:space="preserve"> для проведения </w:t>
      </w:r>
      <w:r w:rsidR="00D26A8F">
        <w:rPr>
          <w:sz w:val="28"/>
          <w:szCs w:val="28"/>
        </w:rPr>
        <w:t>Конкурса</w:t>
      </w:r>
      <w:r w:rsidRPr="00353F7D">
        <w:rPr>
          <w:sz w:val="28"/>
          <w:szCs w:val="28"/>
        </w:rPr>
        <w:t>;</w:t>
      </w:r>
    </w:p>
    <w:p w:rsidR="00D26A8F" w:rsidRDefault="00353F7D" w:rsidP="00353F7D">
      <w:pPr>
        <w:pStyle w:val="a5"/>
        <w:numPr>
          <w:ilvl w:val="1"/>
          <w:numId w:val="7"/>
        </w:numPr>
        <w:ind w:left="426"/>
        <w:jc w:val="both"/>
        <w:rPr>
          <w:sz w:val="28"/>
          <w:szCs w:val="28"/>
        </w:rPr>
      </w:pPr>
      <w:r w:rsidRPr="00D26A8F">
        <w:rPr>
          <w:sz w:val="28"/>
          <w:szCs w:val="28"/>
        </w:rPr>
        <w:t>закупке наградной продукции</w:t>
      </w:r>
      <w:r w:rsidR="00D26A8F" w:rsidRPr="00D26A8F">
        <w:rPr>
          <w:sz w:val="28"/>
          <w:szCs w:val="28"/>
        </w:rPr>
        <w:t xml:space="preserve"> и награждению победителей</w:t>
      </w:r>
      <w:r w:rsidR="00D26A8F">
        <w:rPr>
          <w:sz w:val="28"/>
          <w:szCs w:val="28"/>
        </w:rPr>
        <w:t>;</w:t>
      </w:r>
    </w:p>
    <w:p w:rsidR="00353F7D" w:rsidRPr="00D26A8F" w:rsidRDefault="00D26A8F" w:rsidP="00353F7D">
      <w:pPr>
        <w:pStyle w:val="a5"/>
        <w:numPr>
          <w:ilvl w:val="1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</w:t>
      </w:r>
      <w:r w:rsidRPr="00D26A8F">
        <w:rPr>
          <w:sz w:val="28"/>
          <w:szCs w:val="28"/>
        </w:rPr>
        <w:t>.</w:t>
      </w:r>
    </w:p>
    <w:p w:rsidR="00D26A8F" w:rsidRPr="00D26A8F" w:rsidRDefault="00D26A8F" w:rsidP="00D26A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0FAE">
        <w:rPr>
          <w:sz w:val="28"/>
          <w:szCs w:val="28"/>
        </w:rPr>
        <w:t>2</w:t>
      </w:r>
      <w:r>
        <w:rPr>
          <w:sz w:val="28"/>
          <w:szCs w:val="28"/>
        </w:rPr>
        <w:t>. Оргкомитет может учредить призы в дополнительных номинациях (в рамках сметы затрат) за определенные успехи участников конкурса: за хорошие знания теоретической части, за нестандартное выполнение практического задания, «За смелость», «За волю к победе» и т.п.</w:t>
      </w:r>
    </w:p>
    <w:p w:rsidR="00353F7D" w:rsidRDefault="00353F7D" w:rsidP="00353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3F7D">
        <w:rPr>
          <w:sz w:val="28"/>
          <w:szCs w:val="28"/>
        </w:rPr>
        <w:t>.</w:t>
      </w:r>
      <w:r w:rsidR="00CC0FAE">
        <w:rPr>
          <w:sz w:val="28"/>
          <w:szCs w:val="28"/>
        </w:rPr>
        <w:t>3</w:t>
      </w:r>
      <w:r w:rsidRPr="00353F7D">
        <w:rPr>
          <w:sz w:val="28"/>
          <w:szCs w:val="28"/>
        </w:rPr>
        <w:t>. Расходы по командированию участников и представителей (проезд, суточные) несут командирующие организации.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</w:p>
    <w:p w:rsidR="00CD27ED" w:rsidRDefault="00CD27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7ED" w:rsidRDefault="00CD27ED" w:rsidP="00CD27ED">
      <w:pPr>
        <w:ind w:left="5670"/>
      </w:pPr>
      <w:r>
        <w:lastRenderedPageBreak/>
        <w:t xml:space="preserve">Приложение к Положению </w:t>
      </w:r>
      <w:r w:rsidRPr="00C55882">
        <w:t>о конкурс</w:t>
      </w:r>
      <w:r>
        <w:t>е</w:t>
      </w:r>
      <w:r w:rsidRPr="00C55882">
        <w:t xml:space="preserve"> профессионального мастерства на звание «Лучший по профессии»</w:t>
      </w:r>
    </w:p>
    <w:p w:rsidR="00CD27ED" w:rsidRPr="0082098B" w:rsidRDefault="00CD27ED" w:rsidP="00CD27ED">
      <w:pPr>
        <w:jc w:val="center"/>
        <w:rPr>
          <w:b/>
          <w:i/>
          <w:szCs w:val="40"/>
        </w:rPr>
      </w:pPr>
    </w:p>
    <w:p w:rsidR="00CD27ED" w:rsidRPr="002D76D6" w:rsidRDefault="00CD27ED" w:rsidP="00CD27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 А Я В К А –</w:t>
      </w:r>
      <w:r w:rsidRPr="002D76D6">
        <w:rPr>
          <w:b/>
          <w:i/>
          <w:sz w:val="40"/>
          <w:szCs w:val="40"/>
        </w:rPr>
        <w:t xml:space="preserve"> А Н К Е Т А</w:t>
      </w:r>
    </w:p>
    <w:p w:rsidR="00CD27ED" w:rsidRPr="0082098B" w:rsidRDefault="00CD27ED" w:rsidP="00CD27ED">
      <w:pPr>
        <w:rPr>
          <w:szCs w:val="28"/>
        </w:rPr>
      </w:pPr>
    </w:p>
    <w:p w:rsidR="00CD27ED" w:rsidRDefault="00CD27ED" w:rsidP="00CD27ED">
      <w:pPr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Pr="00502E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02E23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по виду профессии __________________________________</w:t>
      </w:r>
    </w:p>
    <w:p w:rsidR="00CD27ED" w:rsidRDefault="00CD27ED" w:rsidP="00CD27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Pr="00D16D83" w:rsidRDefault="00CD27ED" w:rsidP="00CD27ED">
      <w:pPr>
        <w:jc w:val="center"/>
        <w:rPr>
          <w:szCs w:val="28"/>
        </w:rPr>
      </w:pPr>
      <w:r>
        <w:rPr>
          <w:szCs w:val="28"/>
        </w:rPr>
        <w:t>(указать вид профессии в соответствии Положением о проведении Конкурса)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победителя 1 этапа Конкурса: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</w:t>
      </w:r>
    </w:p>
    <w:p w:rsidR="00CD27ED" w:rsidRPr="00D16D83" w:rsidRDefault="00CD27ED" w:rsidP="00CD27ED">
      <w:pPr>
        <w:jc w:val="center"/>
      </w:pPr>
      <w:r w:rsidRPr="00D16D83">
        <w:t>число, месяц, год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Образование_________________________________________________________</w:t>
      </w:r>
    </w:p>
    <w:p w:rsidR="00CD27ED" w:rsidRDefault="00CD27ED" w:rsidP="00CD27ED">
      <w:pPr>
        <w:jc w:val="center"/>
        <w:rPr>
          <w:sz w:val="18"/>
          <w:szCs w:val="18"/>
        </w:rPr>
      </w:pPr>
      <w:r w:rsidRPr="00D16D83">
        <w:rPr>
          <w:szCs w:val="18"/>
        </w:rPr>
        <w:t xml:space="preserve">наименование учебного заведения, год </w:t>
      </w:r>
      <w:r>
        <w:rPr>
          <w:szCs w:val="18"/>
        </w:rPr>
        <w:t>завершения обучения</w:t>
      </w:r>
    </w:p>
    <w:p w:rsidR="00CD27ED" w:rsidRDefault="00CD27ED" w:rsidP="00CD27ED">
      <w:pPr>
        <w:jc w:val="center"/>
        <w:rPr>
          <w:sz w:val="18"/>
          <w:szCs w:val="18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</w:t>
      </w:r>
    </w:p>
    <w:p w:rsidR="00CD27ED" w:rsidRPr="00D16D83" w:rsidRDefault="00CD27ED" w:rsidP="00CD27ED">
      <w:pPr>
        <w:jc w:val="center"/>
      </w:pPr>
      <w:r w:rsidRPr="00D16D83">
        <w:t>цех, лаборатория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Разряд___________________________________________________________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работы______________________________________________________</w:t>
      </w:r>
    </w:p>
    <w:p w:rsidR="00CD27ED" w:rsidRPr="00D16D83" w:rsidRDefault="00CD27ED" w:rsidP="00CD27ED">
      <w:pPr>
        <w:ind w:firstLine="2268"/>
      </w:pPr>
      <w:r w:rsidRPr="00D16D83">
        <w:t>используемая аппаратура, оборудование, технологический процесс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Default="00CD27ED" w:rsidP="00CD27ED">
      <w:pPr>
        <w:jc w:val="both"/>
        <w:rPr>
          <w:sz w:val="28"/>
          <w:szCs w:val="28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данной профессии______________________________________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 профессионального уровня__________________________________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Pr="00D16D83" w:rsidRDefault="00CD27ED" w:rsidP="00CD27ED">
      <w:pPr>
        <w:jc w:val="center"/>
      </w:pPr>
      <w:r>
        <w:t>Перечислить</w:t>
      </w:r>
      <w:r w:rsidRPr="00D16D83">
        <w:t xml:space="preserve"> учебны</w:t>
      </w:r>
      <w:r>
        <w:t>е</w:t>
      </w:r>
      <w:r w:rsidRPr="00D16D83">
        <w:t xml:space="preserve"> заведения, курс</w:t>
      </w:r>
      <w:r>
        <w:t>ы</w:t>
      </w:r>
      <w:r w:rsidRPr="00D16D83">
        <w:t xml:space="preserve"> повышения квалификации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работа__________________________________________________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профсоюза с ____________________________________________года </w:t>
      </w:r>
    </w:p>
    <w:p w:rsidR="00CD27ED" w:rsidRPr="00C611CA" w:rsidRDefault="00CD27ED" w:rsidP="00CD27ED">
      <w:pPr>
        <w:jc w:val="center"/>
      </w:pPr>
      <w:r w:rsidRPr="00C611CA">
        <w:t>приложить копию профсоюзного билета</w:t>
      </w:r>
    </w:p>
    <w:p w:rsidR="00CD27ED" w:rsidRPr="0082098B" w:rsidRDefault="00CD27ED" w:rsidP="00CD27ED">
      <w:pPr>
        <w:jc w:val="both"/>
        <w:rPr>
          <w:sz w:val="28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подразделения___________________/____________________/</w:t>
      </w:r>
    </w:p>
    <w:p w:rsidR="00CD27ED" w:rsidRDefault="00CD27ED" w:rsidP="00CD27ED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Фамилия, И.О.</w:t>
      </w:r>
    </w:p>
    <w:p w:rsidR="00CD27ED" w:rsidRDefault="00CD27ED" w:rsidP="00CD27ED">
      <w:pPr>
        <w:jc w:val="both"/>
        <w:rPr>
          <w:sz w:val="28"/>
          <w:szCs w:val="28"/>
        </w:rPr>
      </w:pPr>
    </w:p>
    <w:p w:rsidR="00CD27ED" w:rsidRPr="0082098B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82098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«____»______ 20_____ г.</w:t>
      </w:r>
    </w:p>
    <w:p w:rsidR="00A17654" w:rsidRPr="009B325E" w:rsidRDefault="00CD27ED" w:rsidP="009B325E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sectPr w:rsidR="00A17654" w:rsidRPr="009B325E" w:rsidSect="004B52A7">
      <w:footerReference w:type="even" r:id="rId7"/>
      <w:footerReference w:type="default" r:id="rId8"/>
      <w:pgSz w:w="11906" w:h="16838"/>
      <w:pgMar w:top="1134" w:right="851" w:bottom="720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0D" w:rsidRDefault="00D2760D">
      <w:r>
        <w:separator/>
      </w:r>
    </w:p>
  </w:endnote>
  <w:endnote w:type="continuationSeparator" w:id="0">
    <w:p w:rsidR="00D2760D" w:rsidRDefault="00D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4E" w:rsidRDefault="00C903F9" w:rsidP="004B52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58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84E" w:rsidRDefault="002C584E" w:rsidP="004B52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4E" w:rsidRDefault="00C903F9" w:rsidP="004B52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58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686">
      <w:rPr>
        <w:rStyle w:val="a4"/>
        <w:noProof/>
      </w:rPr>
      <w:t>2</w:t>
    </w:r>
    <w:r>
      <w:rPr>
        <w:rStyle w:val="a4"/>
      </w:rPr>
      <w:fldChar w:fldCharType="end"/>
    </w:r>
  </w:p>
  <w:p w:rsidR="002C584E" w:rsidRDefault="002C584E" w:rsidP="004B52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0D" w:rsidRDefault="00D2760D">
      <w:r>
        <w:separator/>
      </w:r>
    </w:p>
  </w:footnote>
  <w:footnote w:type="continuationSeparator" w:id="0">
    <w:p w:rsidR="00D2760D" w:rsidRDefault="00D2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926"/>
    <w:multiLevelType w:val="hybridMultilevel"/>
    <w:tmpl w:val="33A804D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1C3F4820"/>
    <w:multiLevelType w:val="hybridMultilevel"/>
    <w:tmpl w:val="CD62CF54"/>
    <w:lvl w:ilvl="0" w:tplc="DB0A9DA2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D90986E">
      <w:numFmt w:val="bullet"/>
      <w:lvlText w:val="•"/>
      <w:lvlJc w:val="left"/>
      <w:pPr>
        <w:ind w:left="222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57117FEF"/>
    <w:multiLevelType w:val="hybridMultilevel"/>
    <w:tmpl w:val="6EC4E104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C074E3"/>
    <w:multiLevelType w:val="hybridMultilevel"/>
    <w:tmpl w:val="747068F6"/>
    <w:lvl w:ilvl="0" w:tplc="DC9E26F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67E5059A"/>
    <w:multiLevelType w:val="hybridMultilevel"/>
    <w:tmpl w:val="185E4D4A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DE309A"/>
    <w:multiLevelType w:val="hybridMultilevel"/>
    <w:tmpl w:val="7152F596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C726B"/>
    <w:multiLevelType w:val="hybridMultilevel"/>
    <w:tmpl w:val="7ED8BECA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0A9D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9D1"/>
    <w:rsid w:val="0001220F"/>
    <w:rsid w:val="00013715"/>
    <w:rsid w:val="000371A1"/>
    <w:rsid w:val="00042AB0"/>
    <w:rsid w:val="00045D91"/>
    <w:rsid w:val="000503BC"/>
    <w:rsid w:val="00095428"/>
    <w:rsid w:val="000B2408"/>
    <w:rsid w:val="000B6F7C"/>
    <w:rsid w:val="000D0F45"/>
    <w:rsid w:val="000D7085"/>
    <w:rsid w:val="000F1EB6"/>
    <w:rsid w:val="00106279"/>
    <w:rsid w:val="00112139"/>
    <w:rsid w:val="001153B3"/>
    <w:rsid w:val="00144B0F"/>
    <w:rsid w:val="00196493"/>
    <w:rsid w:val="001C4BEF"/>
    <w:rsid w:val="001C51E3"/>
    <w:rsid w:val="001C6686"/>
    <w:rsid w:val="001F5C10"/>
    <w:rsid w:val="00212028"/>
    <w:rsid w:val="00251064"/>
    <w:rsid w:val="00277C10"/>
    <w:rsid w:val="002A0FB8"/>
    <w:rsid w:val="002A1FA2"/>
    <w:rsid w:val="002A24D6"/>
    <w:rsid w:val="002C5363"/>
    <w:rsid w:val="002C584E"/>
    <w:rsid w:val="002E1A79"/>
    <w:rsid w:val="002E3B08"/>
    <w:rsid w:val="003238B6"/>
    <w:rsid w:val="00340C3F"/>
    <w:rsid w:val="00353F7D"/>
    <w:rsid w:val="00376A91"/>
    <w:rsid w:val="003859D1"/>
    <w:rsid w:val="003A5C44"/>
    <w:rsid w:val="003B1840"/>
    <w:rsid w:val="003D4735"/>
    <w:rsid w:val="003E1AA8"/>
    <w:rsid w:val="004231E3"/>
    <w:rsid w:val="004433FD"/>
    <w:rsid w:val="00467845"/>
    <w:rsid w:val="00481103"/>
    <w:rsid w:val="00482E8A"/>
    <w:rsid w:val="0049433E"/>
    <w:rsid w:val="004B52A7"/>
    <w:rsid w:val="004D2F51"/>
    <w:rsid w:val="004E2548"/>
    <w:rsid w:val="0050448B"/>
    <w:rsid w:val="00507F42"/>
    <w:rsid w:val="0053472E"/>
    <w:rsid w:val="0054012C"/>
    <w:rsid w:val="00556A17"/>
    <w:rsid w:val="00580597"/>
    <w:rsid w:val="00597CA3"/>
    <w:rsid w:val="005E6270"/>
    <w:rsid w:val="005F049D"/>
    <w:rsid w:val="006031D8"/>
    <w:rsid w:val="00626075"/>
    <w:rsid w:val="00645EA5"/>
    <w:rsid w:val="00682D4F"/>
    <w:rsid w:val="00685D68"/>
    <w:rsid w:val="00696D97"/>
    <w:rsid w:val="006C2A32"/>
    <w:rsid w:val="006E4F9B"/>
    <w:rsid w:val="006F00DE"/>
    <w:rsid w:val="00725681"/>
    <w:rsid w:val="00725CF3"/>
    <w:rsid w:val="00742583"/>
    <w:rsid w:val="007509FF"/>
    <w:rsid w:val="007B1B0E"/>
    <w:rsid w:val="007F315F"/>
    <w:rsid w:val="0084312A"/>
    <w:rsid w:val="00873964"/>
    <w:rsid w:val="00892F9E"/>
    <w:rsid w:val="008A3127"/>
    <w:rsid w:val="008A3B0C"/>
    <w:rsid w:val="008B4565"/>
    <w:rsid w:val="00947E9B"/>
    <w:rsid w:val="00967B8C"/>
    <w:rsid w:val="009863B3"/>
    <w:rsid w:val="009B0FCA"/>
    <w:rsid w:val="009B325E"/>
    <w:rsid w:val="009D30E3"/>
    <w:rsid w:val="009D7D16"/>
    <w:rsid w:val="009E49E7"/>
    <w:rsid w:val="00A0467C"/>
    <w:rsid w:val="00A05988"/>
    <w:rsid w:val="00A12076"/>
    <w:rsid w:val="00A17654"/>
    <w:rsid w:val="00AA0307"/>
    <w:rsid w:val="00AC38C6"/>
    <w:rsid w:val="00AC4968"/>
    <w:rsid w:val="00B13345"/>
    <w:rsid w:val="00B818F7"/>
    <w:rsid w:val="00B85439"/>
    <w:rsid w:val="00B860BA"/>
    <w:rsid w:val="00BB388B"/>
    <w:rsid w:val="00BB38B2"/>
    <w:rsid w:val="00BC4559"/>
    <w:rsid w:val="00C57B26"/>
    <w:rsid w:val="00C8490C"/>
    <w:rsid w:val="00C903F9"/>
    <w:rsid w:val="00CA71B0"/>
    <w:rsid w:val="00CC0FAE"/>
    <w:rsid w:val="00CD27ED"/>
    <w:rsid w:val="00CE0281"/>
    <w:rsid w:val="00CF75A3"/>
    <w:rsid w:val="00D17CE6"/>
    <w:rsid w:val="00D26A8F"/>
    <w:rsid w:val="00D2760D"/>
    <w:rsid w:val="00D47470"/>
    <w:rsid w:val="00D53516"/>
    <w:rsid w:val="00D56D21"/>
    <w:rsid w:val="00D6454F"/>
    <w:rsid w:val="00D66030"/>
    <w:rsid w:val="00D660CC"/>
    <w:rsid w:val="00DD638D"/>
    <w:rsid w:val="00DE6D7F"/>
    <w:rsid w:val="00E303E7"/>
    <w:rsid w:val="00E33913"/>
    <w:rsid w:val="00E44DDB"/>
    <w:rsid w:val="00EA4078"/>
    <w:rsid w:val="00EA5514"/>
    <w:rsid w:val="00ED2327"/>
    <w:rsid w:val="00EF5108"/>
    <w:rsid w:val="00F16E12"/>
    <w:rsid w:val="00F22220"/>
    <w:rsid w:val="00F82364"/>
    <w:rsid w:val="00FA2AD6"/>
    <w:rsid w:val="00FB6ECD"/>
    <w:rsid w:val="00FD1B49"/>
    <w:rsid w:val="00FD380A"/>
    <w:rsid w:val="00FD3F94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FB9D5-9314-467F-8041-285AE60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52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2A7"/>
  </w:style>
  <w:style w:type="paragraph" w:styleId="a5">
    <w:name w:val="List Paragraph"/>
    <w:basedOn w:val="a"/>
    <w:uiPriority w:val="34"/>
    <w:qFormat/>
    <w:rsid w:val="004D2F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6A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0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</cp:lastModifiedBy>
  <cp:revision>18</cp:revision>
  <cp:lastPrinted>2019-01-21T04:47:00Z</cp:lastPrinted>
  <dcterms:created xsi:type="dcterms:W3CDTF">2017-01-10T13:08:00Z</dcterms:created>
  <dcterms:modified xsi:type="dcterms:W3CDTF">2019-03-01T12:30:00Z</dcterms:modified>
</cp:coreProperties>
</file>